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AB62" w14:textId="4FA0D466" w:rsidR="649DE740" w:rsidRPr="00255A4E" w:rsidRDefault="00706D59" w:rsidP="5FCA6A8A">
      <w:pPr>
        <w:pStyle w:val="Header1"/>
        <w:jc w:val="center"/>
        <w:rPr>
          <w:rFonts w:ascii="Arial" w:hAnsi="Arial" w:cs="Arial"/>
          <w:color w:val="002060"/>
          <w:sz w:val="36"/>
          <w:szCs w:val="36"/>
        </w:rPr>
      </w:pPr>
      <w:r>
        <w:rPr>
          <w:rFonts w:ascii="Arial" w:hAnsi="Arial" w:cs="Arial"/>
          <w:color w:val="002060"/>
          <w:sz w:val="36"/>
          <w:szCs w:val="36"/>
        </w:rPr>
        <w:t xml:space="preserve">Members of the public invited </w:t>
      </w:r>
      <w:r w:rsidR="009D6825">
        <w:rPr>
          <w:rFonts w:ascii="Arial" w:hAnsi="Arial" w:cs="Arial"/>
          <w:color w:val="002060"/>
          <w:sz w:val="36"/>
          <w:szCs w:val="36"/>
        </w:rPr>
        <w:t xml:space="preserve">back </w:t>
      </w:r>
      <w:r>
        <w:rPr>
          <w:rFonts w:ascii="Arial" w:hAnsi="Arial" w:cs="Arial"/>
          <w:color w:val="002060"/>
          <w:sz w:val="36"/>
          <w:szCs w:val="36"/>
        </w:rPr>
        <w:t>to hear latest updates on Yorkshire Energy Park</w:t>
      </w:r>
    </w:p>
    <w:p w14:paraId="2184C7D0" w14:textId="77777777" w:rsidR="00F33A30" w:rsidRPr="00255A4E" w:rsidRDefault="00F33A30" w:rsidP="07385B6C">
      <w:pPr>
        <w:pStyle w:val="BodyText1"/>
        <w:rPr>
          <w:rFonts w:ascii="Arial" w:hAnsi="Arial" w:cs="Arial"/>
          <w:color w:val="002060"/>
          <w:lang w:val="en-GB"/>
        </w:rPr>
      </w:pPr>
    </w:p>
    <w:p w14:paraId="08BBEF87" w14:textId="0321F023" w:rsidR="009D3C4A" w:rsidRDefault="009D3C4A" w:rsidP="009D3C4A">
      <w:pPr>
        <w:pStyle w:val="BodyText1"/>
        <w:rPr>
          <w:rFonts w:ascii="Arial" w:hAnsi="Arial" w:cs="Arial"/>
          <w:color w:val="002060"/>
        </w:rPr>
      </w:pPr>
      <w:r w:rsidRPr="009D3C4A">
        <w:rPr>
          <w:rFonts w:ascii="Arial" w:hAnsi="Arial" w:cs="Arial"/>
          <w:color w:val="002060"/>
        </w:rPr>
        <w:br/>
        <w:t>Following a series of Public Information events in September, members of the public are being invited to see more detailed plans for the Yorkshire Energy Park site ahead of planning submissions in December.</w:t>
      </w:r>
    </w:p>
    <w:p w14:paraId="48062D34" w14:textId="77777777" w:rsidR="009D3C4A" w:rsidRPr="009D3C4A" w:rsidRDefault="009D3C4A" w:rsidP="009D3C4A">
      <w:pPr>
        <w:pStyle w:val="BodyText1"/>
        <w:rPr>
          <w:rFonts w:ascii="Arial" w:hAnsi="Arial" w:cs="Arial"/>
          <w:color w:val="002060"/>
        </w:rPr>
      </w:pPr>
    </w:p>
    <w:p w14:paraId="2CE0D261" w14:textId="68849760" w:rsidR="009D3C4A" w:rsidRDefault="009D3C4A" w:rsidP="009D3C4A">
      <w:pPr>
        <w:pStyle w:val="BodyText1"/>
        <w:rPr>
          <w:rFonts w:ascii="Arial" w:hAnsi="Arial" w:cs="Arial"/>
          <w:color w:val="002060"/>
        </w:rPr>
      </w:pPr>
      <w:r w:rsidRPr="009D3C4A">
        <w:rPr>
          <w:rFonts w:ascii="Arial" w:hAnsi="Arial" w:cs="Arial"/>
          <w:color w:val="002060"/>
        </w:rPr>
        <w:t xml:space="preserve">The Yorkshire Energy Park team will be sharing detailed plans for the energy and data </w:t>
      </w:r>
      <w:proofErr w:type="spellStart"/>
      <w:r w:rsidRPr="009D3C4A">
        <w:rPr>
          <w:rFonts w:ascii="Arial" w:hAnsi="Arial" w:cs="Arial"/>
          <w:color w:val="002060"/>
        </w:rPr>
        <w:t>centre</w:t>
      </w:r>
      <w:proofErr w:type="spellEnd"/>
      <w:r w:rsidRPr="009D3C4A">
        <w:rPr>
          <w:rFonts w:ascii="Arial" w:hAnsi="Arial" w:cs="Arial"/>
          <w:color w:val="002060"/>
        </w:rPr>
        <w:t>, as well as site masterplans and scope of works for the ecological mitigation zone due to commence next year.</w:t>
      </w:r>
    </w:p>
    <w:p w14:paraId="41B031F0" w14:textId="77777777" w:rsidR="009D3C4A" w:rsidRPr="009D3C4A" w:rsidRDefault="009D3C4A" w:rsidP="009D3C4A">
      <w:pPr>
        <w:pStyle w:val="BodyText1"/>
        <w:rPr>
          <w:rFonts w:ascii="Arial" w:hAnsi="Arial" w:cs="Arial"/>
          <w:color w:val="002060"/>
        </w:rPr>
      </w:pPr>
    </w:p>
    <w:p w14:paraId="47F39FE4" w14:textId="653AA3E8" w:rsidR="009D3C4A" w:rsidRPr="009D3C4A" w:rsidRDefault="009D3C4A" w:rsidP="009D3C4A">
      <w:pPr>
        <w:pStyle w:val="BodyText1"/>
        <w:rPr>
          <w:rFonts w:ascii="Arial" w:hAnsi="Arial" w:cs="Arial"/>
          <w:color w:val="002060"/>
        </w:rPr>
      </w:pPr>
      <w:r w:rsidRPr="009D3C4A">
        <w:rPr>
          <w:rFonts w:ascii="Arial" w:hAnsi="Arial" w:cs="Arial"/>
          <w:color w:val="002060"/>
        </w:rPr>
        <w:t xml:space="preserve">The drop-in events take place in </w:t>
      </w:r>
      <w:proofErr w:type="spellStart"/>
      <w:r w:rsidRPr="009D3C4A">
        <w:rPr>
          <w:rFonts w:ascii="Arial" w:hAnsi="Arial" w:cs="Arial"/>
          <w:color w:val="002060"/>
        </w:rPr>
        <w:t>Hedon</w:t>
      </w:r>
      <w:proofErr w:type="spellEnd"/>
      <w:r w:rsidRPr="009D3C4A">
        <w:rPr>
          <w:rFonts w:ascii="Arial" w:hAnsi="Arial" w:cs="Arial"/>
          <w:color w:val="002060"/>
        </w:rPr>
        <w:t xml:space="preserve"> and Preston later this month, with people from the local area invited to meet the project team, ask </w:t>
      </w:r>
      <w:r w:rsidR="004E24E8" w:rsidRPr="009D3C4A">
        <w:rPr>
          <w:rFonts w:ascii="Arial" w:hAnsi="Arial" w:cs="Arial"/>
          <w:color w:val="002060"/>
        </w:rPr>
        <w:t>questions,</w:t>
      </w:r>
      <w:r w:rsidRPr="009D3C4A">
        <w:rPr>
          <w:rFonts w:ascii="Arial" w:hAnsi="Arial" w:cs="Arial"/>
          <w:color w:val="002060"/>
        </w:rPr>
        <w:t xml:space="preserve"> and share their views.</w:t>
      </w:r>
    </w:p>
    <w:p w14:paraId="6849C0B2" w14:textId="77777777" w:rsidR="009D3C4A" w:rsidRPr="009D3C4A" w:rsidRDefault="009D3C4A" w:rsidP="009D3C4A">
      <w:pPr>
        <w:pStyle w:val="BodyText1"/>
        <w:rPr>
          <w:rFonts w:ascii="Arial" w:hAnsi="Arial" w:cs="Arial"/>
          <w:color w:val="002060"/>
        </w:rPr>
      </w:pPr>
      <w:r w:rsidRPr="009D3C4A">
        <w:rPr>
          <w:rFonts w:ascii="Arial" w:hAnsi="Arial" w:cs="Arial"/>
          <w:color w:val="002060"/>
        </w:rPr>
        <w:t> </w:t>
      </w:r>
    </w:p>
    <w:p w14:paraId="707268D1" w14:textId="77777777" w:rsidR="009D3C4A" w:rsidRPr="009D3C4A" w:rsidRDefault="007F7372" w:rsidP="009D3C4A">
      <w:pPr>
        <w:pStyle w:val="BodyText1"/>
        <w:rPr>
          <w:rFonts w:ascii="Arial" w:hAnsi="Arial" w:cs="Arial"/>
          <w:color w:val="002060"/>
        </w:rPr>
      </w:pPr>
      <w:hyperlink r:id="rId10" w:history="1">
        <w:r w:rsidR="009D3C4A" w:rsidRPr="009D3C4A">
          <w:rPr>
            <w:rStyle w:val="Hyperlink"/>
            <w:rFonts w:ascii="Arial" w:hAnsi="Arial" w:cs="Arial"/>
            <w:b/>
            <w:bCs/>
          </w:rPr>
          <w:t>Wednesday 24</w:t>
        </w:r>
        <w:r w:rsidR="009D3C4A" w:rsidRPr="009D3C4A">
          <w:rPr>
            <w:rStyle w:val="Hyperlink"/>
            <w:rFonts w:ascii="Arial" w:hAnsi="Arial" w:cs="Arial"/>
            <w:b/>
            <w:bCs/>
            <w:vertAlign w:val="superscript"/>
          </w:rPr>
          <w:t>th</w:t>
        </w:r>
        <w:r w:rsidR="009D3C4A" w:rsidRPr="009D3C4A">
          <w:rPr>
            <w:rStyle w:val="Hyperlink"/>
            <w:rFonts w:ascii="Arial" w:hAnsi="Arial" w:cs="Arial"/>
            <w:b/>
            <w:bCs/>
          </w:rPr>
          <w:t> November, 4 – 7pm</w:t>
        </w:r>
      </w:hyperlink>
    </w:p>
    <w:p w14:paraId="702C194D" w14:textId="77777777" w:rsidR="009D3C4A" w:rsidRPr="009D3C4A" w:rsidRDefault="009D3C4A" w:rsidP="009D3C4A">
      <w:pPr>
        <w:pStyle w:val="BodyText1"/>
        <w:rPr>
          <w:rFonts w:ascii="Arial" w:hAnsi="Arial" w:cs="Arial"/>
          <w:color w:val="002060"/>
        </w:rPr>
      </w:pPr>
      <w:r w:rsidRPr="009D3C4A">
        <w:rPr>
          <w:rFonts w:ascii="Arial" w:hAnsi="Arial" w:cs="Arial"/>
          <w:color w:val="002060"/>
        </w:rPr>
        <w:t>St Augustine’s Church</w:t>
      </w:r>
    </w:p>
    <w:p w14:paraId="66D39715" w14:textId="15AEF27F" w:rsidR="009D3C4A" w:rsidRDefault="009D3C4A" w:rsidP="009D3C4A">
      <w:pPr>
        <w:pStyle w:val="BodyText1"/>
        <w:rPr>
          <w:rFonts w:ascii="Arial" w:hAnsi="Arial" w:cs="Arial"/>
          <w:color w:val="002060"/>
        </w:rPr>
      </w:pPr>
      <w:r w:rsidRPr="009D3C4A">
        <w:rPr>
          <w:rFonts w:ascii="Arial" w:hAnsi="Arial" w:cs="Arial"/>
          <w:color w:val="002060"/>
        </w:rPr>
        <w:t xml:space="preserve">Main Church Hall, Church Lane, </w:t>
      </w:r>
      <w:proofErr w:type="spellStart"/>
      <w:r w:rsidRPr="009D3C4A">
        <w:rPr>
          <w:rFonts w:ascii="Arial" w:hAnsi="Arial" w:cs="Arial"/>
          <w:color w:val="002060"/>
        </w:rPr>
        <w:t>Hedon</w:t>
      </w:r>
      <w:proofErr w:type="spellEnd"/>
      <w:r w:rsidRPr="009D3C4A">
        <w:rPr>
          <w:rFonts w:ascii="Arial" w:hAnsi="Arial" w:cs="Arial"/>
          <w:color w:val="002060"/>
        </w:rPr>
        <w:t xml:space="preserve"> (HU12 8EL)</w:t>
      </w:r>
    </w:p>
    <w:p w14:paraId="7399A53C" w14:textId="77777777" w:rsidR="004E24E8" w:rsidRPr="009D3C4A" w:rsidRDefault="004E24E8" w:rsidP="009D3C4A">
      <w:pPr>
        <w:pStyle w:val="BodyText1"/>
        <w:rPr>
          <w:rFonts w:ascii="Arial" w:hAnsi="Arial" w:cs="Arial"/>
          <w:color w:val="002060"/>
        </w:rPr>
      </w:pPr>
    </w:p>
    <w:p w14:paraId="5E57E10F" w14:textId="77777777" w:rsidR="009D3C4A" w:rsidRPr="009D3C4A" w:rsidRDefault="007F7372" w:rsidP="009D3C4A">
      <w:pPr>
        <w:pStyle w:val="BodyText1"/>
        <w:rPr>
          <w:rFonts w:ascii="Arial" w:hAnsi="Arial" w:cs="Arial"/>
          <w:color w:val="002060"/>
        </w:rPr>
      </w:pPr>
      <w:hyperlink r:id="rId11" w:history="1">
        <w:r w:rsidR="009D3C4A" w:rsidRPr="009D3C4A">
          <w:rPr>
            <w:rStyle w:val="Hyperlink"/>
            <w:rFonts w:ascii="Arial" w:hAnsi="Arial" w:cs="Arial"/>
            <w:b/>
            <w:bCs/>
          </w:rPr>
          <w:t>Thursday 25</w:t>
        </w:r>
        <w:r w:rsidR="009D3C4A" w:rsidRPr="009D3C4A">
          <w:rPr>
            <w:rStyle w:val="Hyperlink"/>
            <w:rFonts w:ascii="Arial" w:hAnsi="Arial" w:cs="Arial"/>
            <w:b/>
            <w:bCs/>
            <w:vertAlign w:val="superscript"/>
          </w:rPr>
          <w:t>th</w:t>
        </w:r>
        <w:r w:rsidR="009D3C4A" w:rsidRPr="009D3C4A">
          <w:rPr>
            <w:rStyle w:val="Hyperlink"/>
            <w:rFonts w:ascii="Arial" w:hAnsi="Arial" w:cs="Arial"/>
            <w:b/>
            <w:bCs/>
          </w:rPr>
          <w:t> November, 4 – 7pm</w:t>
        </w:r>
      </w:hyperlink>
    </w:p>
    <w:p w14:paraId="6C61F3E2" w14:textId="77777777" w:rsidR="009D3C4A" w:rsidRPr="009D3C4A" w:rsidRDefault="009D3C4A" w:rsidP="009D3C4A">
      <w:pPr>
        <w:pStyle w:val="BodyText1"/>
        <w:rPr>
          <w:rFonts w:ascii="Arial" w:hAnsi="Arial" w:cs="Arial"/>
          <w:color w:val="002060"/>
        </w:rPr>
      </w:pPr>
      <w:r w:rsidRPr="009D3C4A">
        <w:rPr>
          <w:rFonts w:ascii="Arial" w:hAnsi="Arial" w:cs="Arial"/>
          <w:color w:val="002060"/>
        </w:rPr>
        <w:t>Eastside Community Sports Trust</w:t>
      </w:r>
    </w:p>
    <w:p w14:paraId="04D6137A" w14:textId="77777777" w:rsidR="009D3C4A" w:rsidRPr="009D3C4A" w:rsidRDefault="009D3C4A" w:rsidP="009D3C4A">
      <w:pPr>
        <w:pStyle w:val="BodyText1"/>
        <w:rPr>
          <w:rFonts w:ascii="Arial" w:hAnsi="Arial" w:cs="Arial"/>
          <w:color w:val="002060"/>
        </w:rPr>
      </w:pPr>
      <w:proofErr w:type="spellStart"/>
      <w:r w:rsidRPr="009D3C4A">
        <w:rPr>
          <w:rFonts w:ascii="Arial" w:hAnsi="Arial" w:cs="Arial"/>
          <w:color w:val="002060"/>
        </w:rPr>
        <w:t>Staithes</w:t>
      </w:r>
      <w:proofErr w:type="spellEnd"/>
      <w:r w:rsidRPr="009D3C4A">
        <w:rPr>
          <w:rFonts w:ascii="Arial" w:hAnsi="Arial" w:cs="Arial"/>
          <w:color w:val="002060"/>
        </w:rPr>
        <w:t xml:space="preserve"> Rd, Preston (HU12 8DX)</w:t>
      </w:r>
    </w:p>
    <w:p w14:paraId="23B5D1DD" w14:textId="77777777" w:rsidR="009D3C4A" w:rsidRPr="009D3C4A" w:rsidRDefault="009D3C4A" w:rsidP="009D3C4A">
      <w:pPr>
        <w:pStyle w:val="BodyText1"/>
        <w:rPr>
          <w:rFonts w:ascii="Arial" w:hAnsi="Arial" w:cs="Arial"/>
          <w:color w:val="002060"/>
        </w:rPr>
      </w:pPr>
      <w:r w:rsidRPr="009D3C4A">
        <w:rPr>
          <w:rFonts w:ascii="Arial" w:hAnsi="Arial" w:cs="Arial"/>
          <w:color w:val="002060"/>
        </w:rPr>
        <w:t> </w:t>
      </w:r>
    </w:p>
    <w:p w14:paraId="1140DB03" w14:textId="77777777" w:rsidR="009D3C4A" w:rsidRPr="009D3C4A" w:rsidRDefault="009D3C4A" w:rsidP="009D3C4A">
      <w:pPr>
        <w:pStyle w:val="BodyText1"/>
        <w:rPr>
          <w:rFonts w:ascii="Arial" w:hAnsi="Arial" w:cs="Arial"/>
          <w:color w:val="002060"/>
        </w:rPr>
      </w:pPr>
      <w:r w:rsidRPr="009D3C4A">
        <w:rPr>
          <w:rFonts w:ascii="Arial" w:hAnsi="Arial" w:cs="Arial"/>
          <w:color w:val="002060"/>
        </w:rPr>
        <w:t>There’s no need to book to attend, people can just turn up during the events. Information boards will be shared, including all the details, which will also be uploaded to the website following events.</w:t>
      </w:r>
    </w:p>
    <w:p w14:paraId="001EBFC3" w14:textId="77777777" w:rsidR="009D3C4A" w:rsidRPr="009D3C4A" w:rsidRDefault="009D3C4A" w:rsidP="009D3C4A">
      <w:pPr>
        <w:pStyle w:val="BodyText1"/>
        <w:rPr>
          <w:rFonts w:ascii="Arial" w:hAnsi="Arial" w:cs="Arial"/>
          <w:color w:val="002060"/>
        </w:rPr>
      </w:pPr>
      <w:r w:rsidRPr="009D3C4A">
        <w:rPr>
          <w:rFonts w:ascii="Arial" w:hAnsi="Arial" w:cs="Arial"/>
          <w:color w:val="002060"/>
        </w:rPr>
        <w:t> </w:t>
      </w:r>
    </w:p>
    <w:p w14:paraId="052C69D0" w14:textId="77777777" w:rsidR="00706D59" w:rsidRPr="00255A4E" w:rsidRDefault="00706D59" w:rsidP="5FCA6A8A">
      <w:pPr>
        <w:pStyle w:val="BodyText1"/>
        <w:rPr>
          <w:rFonts w:ascii="Arial" w:hAnsi="Arial" w:cs="Arial"/>
          <w:color w:val="002060"/>
          <w:lang w:val="en-GB"/>
        </w:rPr>
      </w:pPr>
    </w:p>
    <w:p w14:paraId="0546FDDC" w14:textId="77777777" w:rsidR="004F1230" w:rsidRPr="00255A4E" w:rsidRDefault="004F1230" w:rsidP="07385B6C">
      <w:pPr>
        <w:pStyle w:val="BodyText1"/>
        <w:jc w:val="center"/>
        <w:rPr>
          <w:rFonts w:ascii="Arial" w:eastAsia="VAGRounded-Light" w:hAnsi="Arial" w:cs="Arial"/>
          <w:b/>
          <w:bCs/>
          <w:color w:val="002060"/>
          <w:sz w:val="24"/>
          <w:szCs w:val="24"/>
          <w:lang w:val="en-GB"/>
        </w:rPr>
      </w:pPr>
      <w:r w:rsidRPr="00255A4E">
        <w:rPr>
          <w:rFonts w:ascii="Arial" w:eastAsia="VAGRounded-Light" w:hAnsi="Arial" w:cs="Arial"/>
          <w:b/>
          <w:bCs/>
          <w:color w:val="002060"/>
          <w:sz w:val="24"/>
          <w:szCs w:val="24"/>
          <w:lang w:val="en-GB"/>
        </w:rPr>
        <w:t>Ends</w:t>
      </w:r>
    </w:p>
    <w:p w14:paraId="0F8589C3" w14:textId="77777777" w:rsidR="004F1230" w:rsidRPr="00255A4E" w:rsidRDefault="004F1230" w:rsidP="07385B6C">
      <w:pPr>
        <w:pStyle w:val="BodyText1"/>
        <w:rPr>
          <w:rFonts w:ascii="Arial" w:eastAsia="VAGRounded-Light" w:hAnsi="Arial" w:cs="Arial"/>
          <w:color w:val="002060"/>
          <w:lang w:val="en-GB"/>
        </w:rPr>
      </w:pPr>
    </w:p>
    <w:p w14:paraId="1102B118" w14:textId="77777777" w:rsidR="005F2321" w:rsidRPr="00255A4E" w:rsidRDefault="005F2321" w:rsidP="07385B6C">
      <w:pPr>
        <w:pStyle w:val="BodyText1"/>
        <w:rPr>
          <w:rFonts w:ascii="Arial" w:eastAsia="VAGRounded-Light" w:hAnsi="Arial" w:cs="Arial"/>
          <w:color w:val="002060"/>
          <w:lang w:val="en-GB"/>
        </w:rPr>
      </w:pPr>
    </w:p>
    <w:p w14:paraId="2F50A27D" w14:textId="77777777"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For more information about the Yorkshire Energy Park:</w:t>
      </w:r>
    </w:p>
    <w:p w14:paraId="437654CD" w14:textId="77777777" w:rsidR="004F1230" w:rsidRPr="00255A4E" w:rsidRDefault="004F1230" w:rsidP="5FCA6A8A">
      <w:pPr>
        <w:pStyle w:val="BodyText1"/>
        <w:numPr>
          <w:ilvl w:val="0"/>
          <w:numId w:val="9"/>
        </w:numPr>
        <w:rPr>
          <w:rFonts w:ascii="Arial" w:hAnsi="Arial" w:cs="Arial"/>
          <w:color w:val="002060"/>
          <w:lang w:val="en-GB"/>
        </w:rPr>
      </w:pPr>
      <w:r w:rsidRPr="00255A4E">
        <w:rPr>
          <w:rFonts w:ascii="Arial" w:eastAsia="VAGRounded-Light" w:hAnsi="Arial" w:cs="Arial"/>
          <w:color w:val="002060"/>
          <w:lang w:val="en-GB"/>
        </w:rPr>
        <w:t xml:space="preserve">Visit </w:t>
      </w:r>
      <w:hyperlink r:id="rId12">
        <w:r w:rsidRPr="00255A4E">
          <w:rPr>
            <w:rStyle w:val="Hyperlink"/>
            <w:rFonts w:ascii="Arial" w:eastAsia="VAGRounded-Light" w:hAnsi="Arial" w:cs="Arial"/>
            <w:color w:val="002060"/>
            <w:lang w:val="en-GB"/>
          </w:rPr>
          <w:t>www.yorkshire-energy-park.co.uk</w:t>
        </w:r>
      </w:hyperlink>
      <w:r w:rsidRPr="00255A4E">
        <w:rPr>
          <w:rFonts w:ascii="Arial" w:eastAsia="VAGRounded-Light" w:hAnsi="Arial" w:cs="Arial"/>
          <w:color w:val="002060"/>
          <w:lang w:val="en-GB"/>
        </w:rPr>
        <w:t xml:space="preserve"> </w:t>
      </w:r>
    </w:p>
    <w:p w14:paraId="2DA00993" w14:textId="1E43BB89" w:rsidR="004F1230" w:rsidRPr="00255A4E" w:rsidRDefault="004F1230" w:rsidP="5FCA6A8A">
      <w:pPr>
        <w:pStyle w:val="BodyText1"/>
        <w:numPr>
          <w:ilvl w:val="0"/>
          <w:numId w:val="9"/>
        </w:numPr>
        <w:rPr>
          <w:rFonts w:ascii="Arial" w:hAnsi="Arial" w:cs="Arial"/>
          <w:color w:val="002060"/>
          <w:lang w:val="en-GB"/>
        </w:rPr>
      </w:pPr>
      <w:r w:rsidRPr="00255A4E">
        <w:rPr>
          <w:rFonts w:ascii="Arial" w:eastAsia="VAGRounded-Light" w:hAnsi="Arial" w:cs="Arial"/>
          <w:color w:val="002060"/>
          <w:lang w:val="en-GB"/>
        </w:rPr>
        <w:t xml:space="preserve">Email: </w:t>
      </w:r>
      <w:hyperlink r:id="rId13">
        <w:r w:rsidR="00191D3B" w:rsidRPr="00255A4E">
          <w:rPr>
            <w:rStyle w:val="Hyperlink"/>
            <w:rFonts w:ascii="Arial" w:eastAsia="VAGRounded-Light" w:hAnsi="Arial" w:cs="Arial"/>
            <w:color w:val="002060"/>
          </w:rPr>
          <w:t>rachel.smurthwaite@yorkshire-energy-park.co.uk</w:t>
        </w:r>
      </w:hyperlink>
      <w:r w:rsidR="00191D3B" w:rsidRPr="00255A4E">
        <w:rPr>
          <w:rFonts w:ascii="Arial" w:eastAsia="VAGRounded-Light" w:hAnsi="Arial" w:cs="Arial"/>
          <w:color w:val="002060"/>
        </w:rPr>
        <w:t xml:space="preserve"> or </w:t>
      </w:r>
      <w:hyperlink r:id="rId14">
        <w:r w:rsidR="00191D3B" w:rsidRPr="00255A4E">
          <w:rPr>
            <w:rStyle w:val="Hyperlink"/>
            <w:rFonts w:ascii="Arial" w:eastAsia="VAGRounded-Light" w:hAnsi="Arial" w:cs="Arial"/>
            <w:color w:val="002060"/>
          </w:rPr>
          <w:t>gracie.harvey@yorkshire-energy-park.co.uk</w:t>
        </w:r>
      </w:hyperlink>
      <w:r w:rsidR="00191D3B" w:rsidRPr="00255A4E">
        <w:rPr>
          <w:rFonts w:ascii="Arial" w:eastAsia="VAGRounded-Light" w:hAnsi="Arial" w:cs="Arial"/>
          <w:color w:val="002060"/>
        </w:rPr>
        <w:t xml:space="preserve"> </w:t>
      </w:r>
    </w:p>
    <w:p w14:paraId="6F9C22B8" w14:textId="2D0FFE06" w:rsidR="004F1230" w:rsidRPr="00255A4E" w:rsidRDefault="004F1230" w:rsidP="5FCA6A8A">
      <w:pPr>
        <w:pStyle w:val="BodyText1"/>
        <w:numPr>
          <w:ilvl w:val="0"/>
          <w:numId w:val="9"/>
        </w:numPr>
        <w:rPr>
          <w:rFonts w:ascii="Arial" w:hAnsi="Arial" w:cs="Arial"/>
          <w:color w:val="002060"/>
          <w:lang w:val="en-GB"/>
        </w:rPr>
      </w:pPr>
      <w:r w:rsidRPr="00255A4E">
        <w:rPr>
          <w:rFonts w:ascii="Arial" w:eastAsia="VAGRounded-Light" w:hAnsi="Arial" w:cs="Arial"/>
          <w:color w:val="002060"/>
          <w:lang w:val="en-GB"/>
        </w:rPr>
        <w:t xml:space="preserve">Telephone: </w:t>
      </w:r>
      <w:r w:rsidR="00191D3B" w:rsidRPr="00255A4E">
        <w:rPr>
          <w:rFonts w:ascii="Arial" w:eastAsia="VAGRounded-Light" w:hAnsi="Arial" w:cs="Arial"/>
          <w:color w:val="002060"/>
          <w:lang w:val="en-GB"/>
        </w:rPr>
        <w:t>07736 989982 or 07889 595321</w:t>
      </w:r>
    </w:p>
    <w:p w14:paraId="5990EAAB" w14:textId="27878EB2" w:rsidR="00A91219" w:rsidRPr="00255A4E" w:rsidRDefault="007F7372" w:rsidP="5FCA6A8A">
      <w:pPr>
        <w:pStyle w:val="BodyText1"/>
        <w:numPr>
          <w:ilvl w:val="0"/>
          <w:numId w:val="9"/>
        </w:numPr>
        <w:rPr>
          <w:rFonts w:ascii="Arial" w:hAnsi="Arial" w:cs="Arial"/>
          <w:color w:val="002060"/>
          <w:lang w:val="en-GB"/>
        </w:rPr>
      </w:pPr>
      <w:hyperlink r:id="rId15">
        <w:r w:rsidR="00A91219" w:rsidRPr="00255A4E">
          <w:rPr>
            <w:rStyle w:val="Hyperlink"/>
            <w:rFonts w:ascii="Arial" w:eastAsia="VAGRounded-Light" w:hAnsi="Arial" w:cs="Arial"/>
            <w:color w:val="002060"/>
            <w:lang w:val="en-GB"/>
          </w:rPr>
          <w:t>www.yorkshire-energy-park.co.uk</w:t>
        </w:r>
      </w:hyperlink>
    </w:p>
    <w:p w14:paraId="53ECD046" w14:textId="77777777" w:rsidR="004F1230" w:rsidRPr="00255A4E" w:rsidRDefault="004F1230" w:rsidP="07385B6C">
      <w:pPr>
        <w:pStyle w:val="BodyText1"/>
        <w:rPr>
          <w:rFonts w:ascii="Arial" w:eastAsia="VAGRounded-Light" w:hAnsi="Arial" w:cs="Arial"/>
          <w:color w:val="002060"/>
          <w:lang w:val="en-GB"/>
        </w:rPr>
      </w:pPr>
    </w:p>
    <w:p w14:paraId="3EFEE8C5" w14:textId="77777777" w:rsidR="004F1230" w:rsidRPr="00255A4E" w:rsidRDefault="004F1230" w:rsidP="07385B6C">
      <w:pPr>
        <w:pStyle w:val="BodyText1"/>
        <w:rPr>
          <w:rFonts w:ascii="Arial" w:eastAsia="VAGRounded-Light" w:hAnsi="Arial" w:cs="Arial"/>
          <w:color w:val="002060"/>
          <w:lang w:val="en-GB"/>
        </w:rPr>
      </w:pPr>
    </w:p>
    <w:p w14:paraId="4D2C1E6C" w14:textId="48CDBE1C" w:rsidR="5FCA6A8A" w:rsidRPr="00255A4E" w:rsidRDefault="004F1230" w:rsidP="07385B6C">
      <w:pPr>
        <w:pStyle w:val="Header1"/>
        <w:rPr>
          <w:rFonts w:ascii="Arial" w:eastAsia="VAGRounded-Light" w:hAnsi="Arial" w:cs="Arial"/>
          <w:b/>
          <w:bCs/>
          <w:color w:val="002060"/>
          <w:sz w:val="24"/>
          <w:szCs w:val="24"/>
        </w:rPr>
      </w:pPr>
      <w:r w:rsidRPr="00255A4E">
        <w:rPr>
          <w:rFonts w:ascii="Arial" w:eastAsia="VAGRounded-Light" w:hAnsi="Arial" w:cs="Arial"/>
          <w:b/>
          <w:bCs/>
          <w:color w:val="002060"/>
          <w:sz w:val="24"/>
          <w:szCs w:val="24"/>
        </w:rPr>
        <w:lastRenderedPageBreak/>
        <w:t>About Yorkshire Energy Park</w:t>
      </w:r>
    </w:p>
    <w:p w14:paraId="180300EE" w14:textId="77777777" w:rsidR="00A91219" w:rsidRPr="00255A4E" w:rsidRDefault="00A91219" w:rsidP="07385B6C">
      <w:pPr>
        <w:pStyle w:val="Header1"/>
        <w:rPr>
          <w:rFonts w:ascii="Arial" w:eastAsia="VAGRounded-Light" w:hAnsi="Arial" w:cs="Arial"/>
          <w:b/>
          <w:bCs/>
          <w:color w:val="002060"/>
          <w:sz w:val="24"/>
          <w:szCs w:val="24"/>
        </w:rPr>
      </w:pPr>
    </w:p>
    <w:p w14:paraId="212B528E" w14:textId="63605054" w:rsidR="00A91219" w:rsidRPr="00255A4E" w:rsidRDefault="00A91219" w:rsidP="00A91219">
      <w:pPr>
        <w:pStyle w:val="BodyText1"/>
        <w:rPr>
          <w:rFonts w:ascii="Arial" w:eastAsia="VAGRounded-Light" w:hAnsi="Arial" w:cs="Arial"/>
          <w:color w:val="002060"/>
          <w:lang w:val="en-GB"/>
        </w:rPr>
      </w:pPr>
      <w:r w:rsidRPr="00255A4E">
        <w:rPr>
          <w:rFonts w:ascii="Arial" w:eastAsia="VAGRounded-Light" w:hAnsi="Arial" w:cs="Arial"/>
          <w:color w:val="002060"/>
          <w:lang w:val="en-GB"/>
        </w:rPr>
        <w:t xml:space="preserve">The Yorkshire Energy Park will provide resilient energy solutions alongside superfast broadband connectivity to its tenants, in a high-quality business park setting. </w:t>
      </w:r>
      <w:r w:rsidR="00686717" w:rsidRPr="00255A4E">
        <w:rPr>
          <w:rFonts w:ascii="Arial" w:eastAsia="VAGRounded-Light" w:hAnsi="Arial" w:cs="Arial"/>
          <w:color w:val="002060"/>
          <w:lang w:val="en-GB"/>
        </w:rPr>
        <w:t xml:space="preserve"> </w:t>
      </w:r>
      <w:r w:rsidRPr="00255A4E">
        <w:rPr>
          <w:rFonts w:ascii="Arial" w:eastAsia="VAGRounded-Light" w:hAnsi="Arial" w:cs="Arial"/>
          <w:color w:val="002060"/>
          <w:lang w:val="en-GB"/>
        </w:rPr>
        <w:t>It will also include an education campus housing vocational training, research and development, on-site short stay residential accommodation. The masterplan also includes state of the art sports facilities for the community.</w:t>
      </w:r>
    </w:p>
    <w:p w14:paraId="2EB5C9A4" w14:textId="77777777" w:rsidR="00686717" w:rsidRPr="00255A4E" w:rsidRDefault="00686717" w:rsidP="00A91219">
      <w:pPr>
        <w:pStyle w:val="BodyText1"/>
        <w:rPr>
          <w:rFonts w:ascii="Arial" w:eastAsia="VAGRounded-Light" w:hAnsi="Arial" w:cs="Arial"/>
          <w:color w:val="002060"/>
          <w:lang w:val="en-GB"/>
        </w:rPr>
      </w:pPr>
    </w:p>
    <w:p w14:paraId="03E30A73" w14:textId="59EFF27E" w:rsidR="00A91219" w:rsidRPr="00255A4E" w:rsidRDefault="00A91219" w:rsidP="00686717">
      <w:pPr>
        <w:pStyle w:val="BodyText1"/>
        <w:rPr>
          <w:rFonts w:ascii="Arial" w:hAnsi="Arial" w:cs="Arial"/>
          <w:color w:val="002060"/>
          <w:lang w:eastAsia="en-GB"/>
        </w:rPr>
      </w:pPr>
      <w:r w:rsidRPr="00255A4E">
        <w:rPr>
          <w:rFonts w:ascii="Arial" w:eastAsia="VAGRounded-Light" w:hAnsi="Arial" w:cs="Arial"/>
          <w:color w:val="002060"/>
          <w:lang w:val="en-GB"/>
        </w:rPr>
        <w:t xml:space="preserve">4,480 </w:t>
      </w:r>
      <w:r w:rsidR="00686717" w:rsidRPr="00255A4E">
        <w:rPr>
          <w:rFonts w:ascii="Arial" w:eastAsia="VAGRounded-Light" w:hAnsi="Arial" w:cs="Arial"/>
          <w:color w:val="002060"/>
          <w:lang w:val="en-GB"/>
        </w:rPr>
        <w:t>gross j</w:t>
      </w:r>
      <w:r w:rsidRPr="00255A4E">
        <w:rPr>
          <w:rFonts w:ascii="Arial" w:eastAsia="VAGRounded-Light" w:hAnsi="Arial" w:cs="Arial"/>
          <w:color w:val="002060"/>
          <w:lang w:val="en-GB"/>
        </w:rPr>
        <w:t>obs</w:t>
      </w:r>
      <w:r w:rsidR="00686717" w:rsidRPr="00255A4E">
        <w:rPr>
          <w:rFonts w:ascii="Arial" w:eastAsia="VAGRounded-Light" w:hAnsi="Arial" w:cs="Arial"/>
          <w:color w:val="002060"/>
          <w:lang w:val="en-GB"/>
        </w:rPr>
        <w:t xml:space="preserve"> are estimated,</w:t>
      </w:r>
      <w:r w:rsidRPr="00255A4E">
        <w:rPr>
          <w:rFonts w:ascii="Arial" w:eastAsia="VAGRounded-Light" w:hAnsi="Arial" w:cs="Arial"/>
          <w:color w:val="002060"/>
          <w:lang w:val="en-GB"/>
        </w:rPr>
        <w:t xml:space="preserve"> including highly skilled career </w:t>
      </w:r>
      <w:r w:rsidR="00686717" w:rsidRPr="00255A4E">
        <w:rPr>
          <w:rFonts w:ascii="Arial" w:eastAsia="VAGRounded-Light" w:hAnsi="Arial" w:cs="Arial"/>
          <w:color w:val="002060"/>
          <w:lang w:val="en-GB"/>
        </w:rPr>
        <w:t>opportunities.</w:t>
      </w:r>
      <w:r w:rsidR="00686717" w:rsidRPr="00255A4E">
        <w:rPr>
          <w:rFonts w:ascii="Arial" w:eastAsia="VAGRounded-Light" w:hAnsi="Arial" w:cs="Arial"/>
          <w:color w:val="002060"/>
          <w:lang w:eastAsia="en-GB"/>
        </w:rPr>
        <w:t xml:space="preserve"> Every</w:t>
      </w:r>
      <w:r w:rsidRPr="00255A4E">
        <w:rPr>
          <w:rFonts w:ascii="Arial" w:eastAsia="VAGRounded-Light" w:hAnsi="Arial" w:cs="Arial"/>
          <w:color w:val="002060"/>
          <w:lang w:val="en-GB"/>
        </w:rPr>
        <w:t xml:space="preserve"> £1 invested in the Yorkshire Energy Park is expected to have an impact of £3 on the local economy from the construction phase alone.</w:t>
      </w:r>
    </w:p>
    <w:p w14:paraId="7BA1D388" w14:textId="77777777" w:rsidR="00686717" w:rsidRPr="00255A4E" w:rsidRDefault="00686717" w:rsidP="00686717">
      <w:pPr>
        <w:pStyle w:val="BodyText1"/>
        <w:rPr>
          <w:rFonts w:ascii="Arial" w:eastAsia="VAGRounded-Light" w:hAnsi="Arial" w:cs="Arial"/>
          <w:color w:val="002060"/>
          <w:lang w:val="en-GB"/>
        </w:rPr>
      </w:pPr>
    </w:p>
    <w:p w14:paraId="7FB158DC" w14:textId="77777777"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A consortium of companies with development expertise and a commitment to the Yorkshire economy have been brought together to progress the development:</w:t>
      </w:r>
    </w:p>
    <w:p w14:paraId="252CB469" w14:textId="77777777" w:rsidR="004F1230" w:rsidRPr="00255A4E" w:rsidRDefault="004F1230" w:rsidP="07385B6C">
      <w:pPr>
        <w:pStyle w:val="BodyText1"/>
        <w:rPr>
          <w:rFonts w:ascii="Arial" w:eastAsia="VAGRounded-Light" w:hAnsi="Arial" w:cs="Arial"/>
          <w:color w:val="002060"/>
          <w:lang w:val="en-GB"/>
        </w:rPr>
      </w:pPr>
    </w:p>
    <w:p w14:paraId="3F11F603" w14:textId="77777777" w:rsidR="004F1230" w:rsidRPr="00255A4E" w:rsidRDefault="004F1230" w:rsidP="07385B6C">
      <w:pPr>
        <w:pStyle w:val="BodyText1"/>
        <w:rPr>
          <w:rFonts w:ascii="Arial" w:eastAsia="VAGRounded-Light" w:hAnsi="Arial" w:cs="Arial"/>
          <w:b/>
          <w:bCs/>
          <w:color w:val="002060"/>
          <w:lang w:val="en-GB"/>
        </w:rPr>
      </w:pPr>
      <w:r w:rsidRPr="00255A4E">
        <w:rPr>
          <w:rFonts w:ascii="Arial" w:eastAsia="VAGRounded-Light" w:hAnsi="Arial" w:cs="Arial"/>
          <w:b/>
          <w:bCs/>
          <w:color w:val="002060"/>
          <w:lang w:val="en-GB"/>
        </w:rPr>
        <w:t>Sewell Investments Limited</w:t>
      </w:r>
    </w:p>
    <w:p w14:paraId="2F17B113" w14:textId="77777777"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Sewell invests time, experience and money to unlock opportunities which contribute to the development of the Yorkshire region. It works in partnership, with respect, trust and transparency to identify pioneering solutions, with a strong track record of employing local labour.</w:t>
      </w:r>
    </w:p>
    <w:p w14:paraId="3AF0F387" w14:textId="77777777" w:rsidR="002C69E4" w:rsidRPr="00255A4E" w:rsidRDefault="002C69E4" w:rsidP="07385B6C">
      <w:pPr>
        <w:pStyle w:val="BodyText1"/>
        <w:rPr>
          <w:rFonts w:ascii="Arial" w:eastAsia="VAGRounded-Light" w:hAnsi="Arial" w:cs="Arial"/>
          <w:color w:val="002060"/>
          <w:lang w:val="en-GB"/>
        </w:rPr>
      </w:pPr>
    </w:p>
    <w:p w14:paraId="48BB62C6" w14:textId="77777777"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Part of the 140-year-old Sewell Group, Sewell Investments works closely with its partners to understand their ambitions before exploring all relevant investment and funding streams to unlock a project’s potential.</w:t>
      </w:r>
    </w:p>
    <w:p w14:paraId="57C932E0" w14:textId="77777777" w:rsidR="004F1230" w:rsidRPr="00255A4E" w:rsidRDefault="004F1230" w:rsidP="07385B6C">
      <w:pPr>
        <w:pStyle w:val="BodyText1"/>
        <w:rPr>
          <w:rFonts w:ascii="Arial" w:eastAsia="VAGRounded-Light" w:hAnsi="Arial" w:cs="Arial"/>
          <w:color w:val="002060"/>
          <w:lang w:val="en-GB"/>
        </w:rPr>
      </w:pPr>
    </w:p>
    <w:p w14:paraId="5CB19942" w14:textId="1E770E7D"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The multi</w:t>
      </w:r>
      <w:r w:rsidR="5EC67F0A" w:rsidRPr="00255A4E">
        <w:rPr>
          <w:rFonts w:ascii="Arial" w:eastAsia="VAGRounded-Light" w:hAnsi="Arial" w:cs="Arial"/>
          <w:color w:val="002060"/>
          <w:lang w:val="en-GB"/>
        </w:rPr>
        <w:t>-</w:t>
      </w:r>
      <w:proofErr w:type="gramStart"/>
      <w:r w:rsidRPr="00255A4E">
        <w:rPr>
          <w:rFonts w:ascii="Arial" w:eastAsia="VAGRounded-Light" w:hAnsi="Arial" w:cs="Arial"/>
          <w:color w:val="002060"/>
          <w:lang w:val="en-GB"/>
        </w:rPr>
        <w:t>award winning</w:t>
      </w:r>
      <w:proofErr w:type="gramEnd"/>
      <w:r w:rsidRPr="00255A4E">
        <w:rPr>
          <w:rFonts w:ascii="Arial" w:eastAsia="VAGRounded-Light" w:hAnsi="Arial" w:cs="Arial"/>
          <w:color w:val="002060"/>
          <w:lang w:val="en-GB"/>
        </w:rPr>
        <w:t xml:space="preserve"> Considerate Constructor has delivered several long</w:t>
      </w:r>
      <w:r w:rsidR="00191D3B" w:rsidRPr="00255A4E">
        <w:rPr>
          <w:rFonts w:ascii="Arial" w:eastAsia="VAGRounded-Light" w:hAnsi="Arial" w:cs="Arial"/>
          <w:color w:val="002060"/>
          <w:lang w:val="en-GB"/>
        </w:rPr>
        <w:t>-</w:t>
      </w:r>
      <w:r w:rsidRPr="00255A4E">
        <w:rPr>
          <w:rFonts w:ascii="Arial" w:eastAsia="VAGRounded-Light" w:hAnsi="Arial" w:cs="Arial"/>
          <w:color w:val="002060"/>
          <w:lang w:val="en-GB"/>
        </w:rPr>
        <w:t xml:space="preserve">term development programmes within the region, including Hull’s Building Schools for the Future Programme and the NHS LIFT Programme, which saw the transformation of the city’s health estate over a </w:t>
      </w:r>
      <w:r w:rsidR="10A8B6D9" w:rsidRPr="00255A4E">
        <w:rPr>
          <w:rFonts w:ascii="Arial" w:eastAsia="VAGRounded-Light" w:hAnsi="Arial" w:cs="Arial"/>
          <w:color w:val="002060"/>
          <w:lang w:val="en-GB"/>
        </w:rPr>
        <w:t>ten-year</w:t>
      </w:r>
      <w:r w:rsidRPr="00255A4E">
        <w:rPr>
          <w:rFonts w:ascii="Arial" w:eastAsia="VAGRounded-Light" w:hAnsi="Arial" w:cs="Arial"/>
          <w:color w:val="002060"/>
          <w:lang w:val="en-GB"/>
        </w:rPr>
        <w:t xml:space="preserve"> period.</w:t>
      </w:r>
    </w:p>
    <w:p w14:paraId="245169AC" w14:textId="77777777" w:rsidR="002C69E4" w:rsidRPr="00255A4E" w:rsidRDefault="002C69E4" w:rsidP="07385B6C">
      <w:pPr>
        <w:pStyle w:val="BodyText1"/>
        <w:rPr>
          <w:rFonts w:ascii="Arial" w:eastAsia="VAGRounded-Light" w:hAnsi="Arial" w:cs="Arial"/>
          <w:color w:val="002060"/>
          <w:lang w:val="en-GB"/>
        </w:rPr>
      </w:pPr>
    </w:p>
    <w:p w14:paraId="7708B1C2" w14:textId="1ECCF466" w:rsidR="5FCA6A8A" w:rsidRPr="00255A4E" w:rsidRDefault="6AC9EB89"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In 2021 it was also recognised as part of the Sewell Group</w:t>
      </w:r>
      <w:r w:rsidR="5526BEA1" w:rsidRPr="00255A4E">
        <w:rPr>
          <w:rFonts w:ascii="Arial" w:eastAsia="VAGRounded-Light" w:hAnsi="Arial" w:cs="Arial"/>
          <w:color w:val="002060"/>
          <w:lang w:val="en-GB"/>
        </w:rPr>
        <w:t xml:space="preserve"> as one of only 18 businesses across the country in the Queen’s Awards for Enterprise for Promoting Opportunity – the most prestigious accolade for UK businesses. The award celebrates our contribution to the region through employing local people and investing in developing talent, as well as giving back to communities and supporting the local </w:t>
      </w:r>
      <w:r w:rsidR="6E614F6D" w:rsidRPr="00255A4E">
        <w:rPr>
          <w:rFonts w:ascii="Arial" w:eastAsia="VAGRounded-Light" w:hAnsi="Arial" w:cs="Arial"/>
          <w:color w:val="002060"/>
          <w:lang w:val="en-GB"/>
        </w:rPr>
        <w:t>economy.</w:t>
      </w:r>
    </w:p>
    <w:p w14:paraId="10A5AF87" w14:textId="77777777" w:rsidR="00FA1913" w:rsidRPr="00255A4E" w:rsidRDefault="00FA1913" w:rsidP="07385B6C">
      <w:pPr>
        <w:pStyle w:val="BodyText1"/>
        <w:rPr>
          <w:rFonts w:ascii="Arial" w:eastAsia="VAGRounded-Light" w:hAnsi="Arial" w:cs="Arial"/>
          <w:b/>
          <w:bCs/>
          <w:color w:val="002060"/>
          <w:lang w:val="en-GB"/>
        </w:rPr>
      </w:pPr>
    </w:p>
    <w:p w14:paraId="3F4B99DF" w14:textId="77777777" w:rsidR="004F1230" w:rsidRPr="00255A4E" w:rsidRDefault="004F1230" w:rsidP="07385B6C">
      <w:pPr>
        <w:pStyle w:val="BodyText1"/>
        <w:rPr>
          <w:rFonts w:ascii="Arial" w:eastAsia="VAGRounded-Light" w:hAnsi="Arial" w:cs="Arial"/>
          <w:b/>
          <w:bCs/>
          <w:color w:val="002060"/>
          <w:lang w:val="en-GB"/>
        </w:rPr>
      </w:pPr>
      <w:r w:rsidRPr="00255A4E">
        <w:rPr>
          <w:rFonts w:ascii="Arial" w:eastAsia="VAGRounded-Light" w:hAnsi="Arial" w:cs="Arial"/>
          <w:b/>
          <w:bCs/>
          <w:color w:val="002060"/>
          <w:lang w:val="en-GB"/>
        </w:rPr>
        <w:t>MS3 Networks</w:t>
      </w:r>
    </w:p>
    <w:p w14:paraId="525AD2F5" w14:textId="77777777"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lastRenderedPageBreak/>
        <w:t xml:space="preserve">Hessle-based MS3 Networks is the </w:t>
      </w:r>
      <w:r w:rsidR="003779CC" w:rsidRPr="00255A4E">
        <w:rPr>
          <w:rFonts w:ascii="Arial" w:eastAsia="VAGRounded-Light" w:hAnsi="Arial" w:cs="Arial"/>
          <w:color w:val="002060"/>
          <w:lang w:val="en-GB"/>
        </w:rPr>
        <w:t>tele</w:t>
      </w:r>
      <w:r w:rsidRPr="00255A4E">
        <w:rPr>
          <w:rFonts w:ascii="Arial" w:eastAsia="VAGRounded-Light" w:hAnsi="Arial" w:cs="Arial"/>
          <w:color w:val="002060"/>
          <w:lang w:val="en-GB"/>
        </w:rPr>
        <w:t>communications partner of the Yorkshire Energy Park, providing ultrafast fibre-to-the-premise (FTTP) connectivity utilising MS3’s existing fibre infrastructure.</w:t>
      </w:r>
    </w:p>
    <w:p w14:paraId="3C577D19" w14:textId="77777777" w:rsidR="005F2321" w:rsidRPr="00255A4E" w:rsidRDefault="005F2321" w:rsidP="07385B6C">
      <w:pPr>
        <w:pStyle w:val="BodyText1"/>
        <w:rPr>
          <w:rFonts w:ascii="Arial" w:eastAsia="VAGRounded-Light" w:hAnsi="Arial" w:cs="Arial"/>
          <w:color w:val="002060"/>
          <w:lang w:val="en-GB"/>
        </w:rPr>
      </w:pPr>
    </w:p>
    <w:p w14:paraId="0366FA35" w14:textId="77777777" w:rsidR="004F1230" w:rsidRPr="00255A4E" w:rsidRDefault="004F1230" w:rsidP="07385B6C">
      <w:pPr>
        <w:pStyle w:val="BodyText1"/>
        <w:rPr>
          <w:rFonts w:ascii="Arial" w:eastAsia="VAGRounded-Light" w:hAnsi="Arial" w:cs="Arial"/>
          <w:b/>
          <w:bCs/>
          <w:color w:val="002060"/>
          <w:lang w:val="en-GB"/>
        </w:rPr>
      </w:pPr>
      <w:r w:rsidRPr="00255A4E">
        <w:rPr>
          <w:rFonts w:ascii="Arial" w:eastAsia="VAGRounded-Light" w:hAnsi="Arial" w:cs="Arial"/>
          <w:b/>
          <w:bCs/>
          <w:color w:val="002060"/>
          <w:lang w:val="en-GB"/>
        </w:rPr>
        <w:t xml:space="preserve">Chiltern Group </w:t>
      </w:r>
    </w:p>
    <w:p w14:paraId="20998531" w14:textId="569C1F97" w:rsidR="002C69E4"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 xml:space="preserve">Provides strategic advice in the energy, educational, technology and regeneration sectors. Existing clients and project partners include </w:t>
      </w:r>
      <w:proofErr w:type="gramStart"/>
      <w:r w:rsidR="61180F7F" w:rsidRPr="00255A4E">
        <w:rPr>
          <w:rFonts w:ascii="Arial" w:eastAsia="VAGRounded-Light" w:hAnsi="Arial" w:cs="Arial"/>
          <w:color w:val="002060"/>
          <w:lang w:val="en-GB"/>
        </w:rPr>
        <w:t>E.ON</w:t>
      </w:r>
      <w:proofErr w:type="gramEnd"/>
      <w:r w:rsidRPr="00255A4E">
        <w:rPr>
          <w:rFonts w:ascii="Arial" w:eastAsia="VAGRounded-Light" w:hAnsi="Arial" w:cs="Arial"/>
          <w:color w:val="002060"/>
          <w:lang w:val="en-GB"/>
        </w:rPr>
        <w:t>, IBM, Legal &amp; General, SSE, St Modwen and the Cities of Glasgow and Manchester.</w:t>
      </w:r>
    </w:p>
    <w:p w14:paraId="3C977CA5" w14:textId="77777777" w:rsidR="002C69E4" w:rsidRPr="00255A4E" w:rsidRDefault="002C69E4" w:rsidP="07385B6C">
      <w:pPr>
        <w:pStyle w:val="BodyText1"/>
        <w:rPr>
          <w:rFonts w:ascii="Arial" w:eastAsia="VAGRounded-Light" w:hAnsi="Arial" w:cs="Arial"/>
          <w:color w:val="002060"/>
          <w:lang w:val="en-GB"/>
        </w:rPr>
      </w:pPr>
    </w:p>
    <w:p w14:paraId="1A95A999" w14:textId="77777777" w:rsidR="004F1230" w:rsidRPr="00255A4E" w:rsidRDefault="004F1230" w:rsidP="07385B6C">
      <w:pPr>
        <w:pStyle w:val="BodyText1"/>
        <w:rPr>
          <w:rFonts w:ascii="Arial" w:eastAsia="VAGRounded-Light" w:hAnsi="Arial" w:cs="Arial"/>
          <w:color w:val="002060"/>
          <w:lang w:val="en-GB"/>
        </w:rPr>
      </w:pPr>
      <w:r w:rsidRPr="00255A4E">
        <w:rPr>
          <w:rFonts w:ascii="Arial" w:eastAsia="VAGRounded-Light" w:hAnsi="Arial" w:cs="Arial"/>
          <w:color w:val="002060"/>
          <w:lang w:val="en-GB"/>
        </w:rPr>
        <w:t>As well as investing in the Yorkshire Energy Park, Chiltern’s role on this project is to work with the partners and the professional team to ensure that the project is structured, promoted and funded with the appropriate brand name partners to maximise the socio-economic benefits of the Yorkshire Energy Park for the local and regional economy.</w:t>
      </w:r>
    </w:p>
    <w:p w14:paraId="4CCAF5E3" w14:textId="7005AFCF" w:rsidR="006B6628" w:rsidRPr="00255A4E" w:rsidRDefault="006B6628" w:rsidP="5FCA6A8A">
      <w:pPr>
        <w:pStyle w:val="BodyText1"/>
        <w:rPr>
          <w:rFonts w:ascii="Arial" w:hAnsi="Arial" w:cs="Arial"/>
          <w:color w:val="002060"/>
          <w:lang w:val="en-GB"/>
        </w:rPr>
      </w:pPr>
    </w:p>
    <w:p w14:paraId="7B5C0101" w14:textId="00F69EB4" w:rsidR="5FCA6A8A" w:rsidRPr="00255A4E" w:rsidRDefault="31F79555" w:rsidP="07385B6C">
      <w:pPr>
        <w:pStyle w:val="Header1"/>
        <w:rPr>
          <w:rFonts w:ascii="Arial" w:eastAsia="VAGRounded-Light" w:hAnsi="Arial" w:cs="Arial"/>
          <w:b/>
          <w:bCs/>
          <w:color w:val="002060"/>
          <w:sz w:val="22"/>
          <w:szCs w:val="22"/>
        </w:rPr>
      </w:pPr>
      <w:r w:rsidRPr="00255A4E">
        <w:rPr>
          <w:rFonts w:ascii="Arial" w:eastAsia="VAGRounded-Light" w:hAnsi="Arial" w:cs="Arial"/>
          <w:b/>
          <w:bCs/>
          <w:color w:val="002060"/>
          <w:sz w:val="22"/>
          <w:szCs w:val="22"/>
        </w:rPr>
        <w:t xml:space="preserve">About Vital </w:t>
      </w:r>
      <w:proofErr w:type="spellStart"/>
      <w:r w:rsidRPr="00255A4E">
        <w:rPr>
          <w:rFonts w:ascii="Arial" w:eastAsia="VAGRounded-Light" w:hAnsi="Arial" w:cs="Arial"/>
          <w:b/>
          <w:bCs/>
          <w:color w:val="002060"/>
          <w:sz w:val="22"/>
          <w:szCs w:val="22"/>
        </w:rPr>
        <w:t>Energi</w:t>
      </w:r>
      <w:proofErr w:type="spellEnd"/>
      <w:r w:rsidRPr="00255A4E">
        <w:rPr>
          <w:rFonts w:ascii="Arial" w:eastAsia="VAGRounded-Light" w:hAnsi="Arial" w:cs="Arial"/>
          <w:b/>
          <w:bCs/>
          <w:color w:val="002060"/>
          <w:sz w:val="22"/>
          <w:szCs w:val="22"/>
        </w:rPr>
        <w:t xml:space="preserve"> </w:t>
      </w:r>
    </w:p>
    <w:p w14:paraId="1BF23CEB" w14:textId="69E5956B" w:rsidR="71E6872D" w:rsidRPr="00255A4E" w:rsidRDefault="74ECEC21" w:rsidP="07385B6C">
      <w:pPr>
        <w:pStyle w:val="Header1"/>
        <w:rPr>
          <w:rFonts w:ascii="Arial" w:eastAsia="VAGRounded-Light" w:hAnsi="Arial" w:cs="Arial"/>
          <w:color w:val="002060"/>
          <w:sz w:val="22"/>
          <w:szCs w:val="22"/>
        </w:rPr>
      </w:pPr>
      <w:r w:rsidRPr="00255A4E">
        <w:rPr>
          <w:rFonts w:ascii="Arial" w:eastAsia="VAGRounded-Light" w:hAnsi="Arial" w:cs="Arial"/>
          <w:color w:val="002060"/>
          <w:sz w:val="22"/>
          <w:szCs w:val="22"/>
        </w:rPr>
        <w:t xml:space="preserve">Vital </w:t>
      </w:r>
      <w:proofErr w:type="spellStart"/>
      <w:r w:rsidRPr="00255A4E">
        <w:rPr>
          <w:rFonts w:ascii="Arial" w:eastAsia="VAGRounded-Light" w:hAnsi="Arial" w:cs="Arial"/>
          <w:color w:val="002060"/>
          <w:sz w:val="22"/>
          <w:szCs w:val="22"/>
        </w:rPr>
        <w:t>Energi</w:t>
      </w:r>
      <w:proofErr w:type="spellEnd"/>
      <w:r w:rsidRPr="00255A4E">
        <w:rPr>
          <w:rFonts w:ascii="Arial" w:eastAsia="VAGRounded-Light" w:hAnsi="Arial" w:cs="Arial"/>
          <w:color w:val="002060"/>
          <w:sz w:val="22"/>
          <w:szCs w:val="22"/>
        </w:rPr>
        <w:t xml:space="preserve"> operates in the </w:t>
      </w:r>
      <w:r w:rsidR="00A91219" w:rsidRPr="00255A4E">
        <w:rPr>
          <w:rFonts w:ascii="Arial" w:eastAsia="VAGRounded-Light" w:hAnsi="Arial" w:cs="Arial"/>
          <w:color w:val="002060"/>
          <w:sz w:val="22"/>
          <w:szCs w:val="22"/>
        </w:rPr>
        <w:t>e</w:t>
      </w:r>
      <w:r w:rsidRPr="00255A4E">
        <w:rPr>
          <w:rFonts w:ascii="Arial" w:eastAsia="VAGRounded-Light" w:hAnsi="Arial" w:cs="Arial"/>
          <w:color w:val="002060"/>
          <w:sz w:val="22"/>
          <w:szCs w:val="22"/>
        </w:rPr>
        <w:t xml:space="preserve">nergy sector providing a comprehensive service including design and installation, operating </w:t>
      </w:r>
      <w:proofErr w:type="spellStart"/>
      <w:r w:rsidRPr="00255A4E">
        <w:rPr>
          <w:rFonts w:ascii="Arial" w:eastAsia="VAGRounded-Light" w:hAnsi="Arial" w:cs="Arial"/>
          <w:color w:val="002060"/>
          <w:sz w:val="22"/>
          <w:szCs w:val="22"/>
        </w:rPr>
        <w:t>decentralised</w:t>
      </w:r>
      <w:proofErr w:type="spellEnd"/>
      <w:r w:rsidRPr="00255A4E">
        <w:rPr>
          <w:rFonts w:ascii="Arial" w:eastAsia="VAGRounded-Light" w:hAnsi="Arial" w:cs="Arial"/>
          <w:color w:val="002060"/>
          <w:sz w:val="22"/>
          <w:szCs w:val="22"/>
        </w:rPr>
        <w:t xml:space="preserve"> energy generation and multi-utility network distribution schemes based on low carbon / zero carbon technologies. The company also provides tailored energy management schemes to measure, monitor and manage energy consumption.</w:t>
      </w:r>
    </w:p>
    <w:p w14:paraId="6EB048C4" w14:textId="05AAF51E" w:rsidR="71E6872D" w:rsidRPr="00255A4E" w:rsidRDefault="74ECEC21" w:rsidP="07385B6C">
      <w:pPr>
        <w:pStyle w:val="Header1"/>
        <w:rPr>
          <w:rFonts w:ascii="Arial" w:eastAsia="VAGRounded-Light" w:hAnsi="Arial" w:cs="Arial"/>
          <w:color w:val="002060"/>
          <w:sz w:val="22"/>
          <w:szCs w:val="22"/>
        </w:rPr>
      </w:pPr>
      <w:r w:rsidRPr="00255A4E">
        <w:rPr>
          <w:rFonts w:ascii="Arial" w:eastAsia="VAGRounded-Light" w:hAnsi="Arial" w:cs="Arial"/>
          <w:color w:val="002060"/>
          <w:sz w:val="22"/>
          <w:szCs w:val="22"/>
        </w:rPr>
        <w:t xml:space="preserve"> </w:t>
      </w:r>
    </w:p>
    <w:p w14:paraId="5B13789E" w14:textId="06CBD195" w:rsidR="71E6872D" w:rsidRPr="00255A4E" w:rsidRDefault="74ECEC21" w:rsidP="07385B6C">
      <w:pPr>
        <w:pStyle w:val="Header1"/>
        <w:rPr>
          <w:rFonts w:ascii="Arial" w:eastAsia="VAGRounded-Light" w:hAnsi="Arial" w:cs="Arial"/>
          <w:color w:val="002060"/>
          <w:sz w:val="22"/>
          <w:szCs w:val="22"/>
        </w:rPr>
      </w:pPr>
      <w:r w:rsidRPr="00255A4E">
        <w:rPr>
          <w:rFonts w:ascii="Arial" w:eastAsia="VAGRounded-Light" w:hAnsi="Arial" w:cs="Arial"/>
          <w:color w:val="002060"/>
          <w:sz w:val="22"/>
          <w:szCs w:val="22"/>
        </w:rPr>
        <w:t xml:space="preserve">Vital </w:t>
      </w:r>
      <w:proofErr w:type="spellStart"/>
      <w:r w:rsidRPr="00255A4E">
        <w:rPr>
          <w:rFonts w:ascii="Arial" w:eastAsia="VAGRounded-Light" w:hAnsi="Arial" w:cs="Arial"/>
          <w:color w:val="002060"/>
          <w:sz w:val="22"/>
          <w:szCs w:val="22"/>
        </w:rPr>
        <w:t>Energi</w:t>
      </w:r>
      <w:proofErr w:type="spellEnd"/>
      <w:r w:rsidRPr="00255A4E">
        <w:rPr>
          <w:rFonts w:ascii="Arial" w:eastAsia="VAGRounded-Light" w:hAnsi="Arial" w:cs="Arial"/>
          <w:color w:val="002060"/>
          <w:sz w:val="22"/>
          <w:szCs w:val="22"/>
        </w:rPr>
        <w:t xml:space="preserve"> continue to produce energy efficient heat and power systems and consumption reduction solutions with long term cost benefits for clients in a broad range of markets including Healthcare, Education, Industrial, Commercial, Residential, and Local Authority. Vital </w:t>
      </w:r>
      <w:proofErr w:type="spellStart"/>
      <w:r w:rsidRPr="00255A4E">
        <w:rPr>
          <w:rFonts w:ascii="Arial" w:eastAsia="VAGRounded-Light" w:hAnsi="Arial" w:cs="Arial"/>
          <w:color w:val="002060"/>
          <w:sz w:val="22"/>
          <w:szCs w:val="22"/>
        </w:rPr>
        <w:t>Energi</w:t>
      </w:r>
      <w:proofErr w:type="spellEnd"/>
      <w:r w:rsidRPr="00255A4E">
        <w:rPr>
          <w:rFonts w:ascii="Arial" w:eastAsia="VAGRounded-Light" w:hAnsi="Arial" w:cs="Arial"/>
          <w:color w:val="002060"/>
          <w:sz w:val="22"/>
          <w:szCs w:val="22"/>
        </w:rPr>
        <w:t xml:space="preserve"> have also started to build their first Waste to Energy plant at a site in </w:t>
      </w:r>
      <w:proofErr w:type="spellStart"/>
      <w:r w:rsidRPr="00255A4E">
        <w:rPr>
          <w:rFonts w:ascii="Arial" w:eastAsia="VAGRounded-Light" w:hAnsi="Arial" w:cs="Arial"/>
          <w:color w:val="002060"/>
          <w:sz w:val="22"/>
          <w:szCs w:val="22"/>
        </w:rPr>
        <w:t>Drakelow</w:t>
      </w:r>
      <w:proofErr w:type="spellEnd"/>
      <w:r w:rsidRPr="00255A4E">
        <w:rPr>
          <w:rFonts w:ascii="Arial" w:eastAsia="VAGRounded-Light" w:hAnsi="Arial" w:cs="Arial"/>
          <w:color w:val="002060"/>
          <w:sz w:val="22"/>
          <w:szCs w:val="22"/>
        </w:rPr>
        <w:t>, Derbyshire.</w:t>
      </w:r>
    </w:p>
    <w:p w14:paraId="644B7C7C" w14:textId="3EF38CB8" w:rsidR="006B6628" w:rsidRPr="00255A4E" w:rsidRDefault="006B6628" w:rsidP="07385B6C">
      <w:pPr>
        <w:pStyle w:val="Header1"/>
        <w:rPr>
          <w:rFonts w:ascii="Arial" w:eastAsia="VAGRounded-Light" w:hAnsi="Arial" w:cs="Arial"/>
          <w:b/>
          <w:bCs/>
          <w:color w:val="002060"/>
          <w:sz w:val="12"/>
          <w:szCs w:val="12"/>
        </w:rPr>
      </w:pPr>
    </w:p>
    <w:p w14:paraId="206A495C" w14:textId="77777777" w:rsidR="006B6628" w:rsidRPr="00255A4E" w:rsidRDefault="006B6628" w:rsidP="07385B6C">
      <w:pPr>
        <w:pStyle w:val="Header1"/>
        <w:rPr>
          <w:rFonts w:ascii="Arial" w:eastAsia="VAGRounded-Light" w:hAnsi="Arial" w:cs="Arial"/>
          <w:b/>
          <w:bCs/>
          <w:color w:val="002060"/>
          <w:sz w:val="12"/>
          <w:szCs w:val="12"/>
        </w:rPr>
      </w:pPr>
    </w:p>
    <w:p w14:paraId="2979C7FD" w14:textId="13B4DDC8" w:rsidR="31F79555" w:rsidRPr="00255A4E" w:rsidRDefault="31F79555" w:rsidP="07385B6C">
      <w:pPr>
        <w:pStyle w:val="Header1"/>
        <w:rPr>
          <w:rFonts w:ascii="Arial" w:eastAsia="VAGRounded-Light" w:hAnsi="Arial" w:cs="Arial"/>
          <w:b/>
          <w:bCs/>
          <w:color w:val="002060"/>
          <w:sz w:val="22"/>
          <w:szCs w:val="22"/>
        </w:rPr>
      </w:pPr>
      <w:r w:rsidRPr="00255A4E">
        <w:rPr>
          <w:rFonts w:ascii="Arial" w:eastAsia="VAGRounded-Light" w:hAnsi="Arial" w:cs="Arial"/>
          <w:b/>
          <w:bCs/>
          <w:color w:val="002060"/>
          <w:sz w:val="22"/>
          <w:szCs w:val="22"/>
        </w:rPr>
        <w:t>About Andrew Reynolds</w:t>
      </w:r>
    </w:p>
    <w:p w14:paraId="5B2B8185" w14:textId="77777777" w:rsidR="00A91219" w:rsidRPr="00255A4E" w:rsidRDefault="00A91219" w:rsidP="00A91219">
      <w:pPr>
        <w:pStyle w:val="BodyText1"/>
        <w:rPr>
          <w:rFonts w:ascii="Arial" w:hAnsi="Arial" w:cs="Arial"/>
          <w:color w:val="002060"/>
          <w:szCs w:val="22"/>
        </w:rPr>
      </w:pPr>
      <w:r w:rsidRPr="00255A4E">
        <w:rPr>
          <w:rFonts w:ascii="Arial" w:hAnsi="Arial" w:cs="Arial"/>
          <w:color w:val="002060"/>
          <w:szCs w:val="22"/>
        </w:rPr>
        <w:t>Andrew Reynolds is the Project Director for Yorkshire Energy Park (YEP), a flagship development strategically located in the Humber Freeport, at the heart of the UK’s Energy Estuary.</w:t>
      </w:r>
    </w:p>
    <w:p w14:paraId="2F14B63E" w14:textId="77777777" w:rsidR="00A91219" w:rsidRPr="00255A4E" w:rsidRDefault="00A91219" w:rsidP="00A91219">
      <w:pPr>
        <w:pStyle w:val="BodyText1"/>
        <w:rPr>
          <w:rFonts w:ascii="Arial" w:hAnsi="Arial" w:cs="Arial"/>
          <w:color w:val="002060"/>
          <w:szCs w:val="22"/>
        </w:rPr>
      </w:pPr>
      <w:r w:rsidRPr="00255A4E">
        <w:rPr>
          <w:rFonts w:ascii="Arial" w:hAnsi="Arial" w:cs="Arial"/>
          <w:color w:val="002060"/>
          <w:szCs w:val="22"/>
        </w:rPr>
        <w:t> </w:t>
      </w:r>
    </w:p>
    <w:p w14:paraId="48A023B7" w14:textId="411ECBB4" w:rsidR="00A91219" w:rsidRPr="00255A4E" w:rsidRDefault="00A91219" w:rsidP="00A91219">
      <w:pPr>
        <w:pStyle w:val="BodyText1"/>
        <w:rPr>
          <w:rFonts w:ascii="Arial" w:hAnsi="Arial" w:cs="Arial"/>
          <w:color w:val="002060"/>
          <w:szCs w:val="22"/>
        </w:rPr>
      </w:pPr>
      <w:r w:rsidRPr="00255A4E">
        <w:rPr>
          <w:rFonts w:ascii="Arial" w:hAnsi="Arial" w:cs="Arial"/>
          <w:color w:val="002060"/>
          <w:szCs w:val="22"/>
        </w:rPr>
        <w:t xml:space="preserve">Andrew has extensive experience in the UK commercial property markets, including in both Central London and the key markets across the country. He has a specific focus on regeneration, development and project financing, including occupier led development, and provides strategic advice to major property owners and investors on all aspects of commercial property. He spent over a decade as Development Director at Hines, one of the </w:t>
      </w:r>
      <w:r w:rsidRPr="00255A4E">
        <w:rPr>
          <w:rFonts w:ascii="Arial" w:hAnsi="Arial" w:cs="Arial"/>
          <w:color w:val="002060"/>
          <w:szCs w:val="22"/>
        </w:rPr>
        <w:lastRenderedPageBreak/>
        <w:t>largest private real estate investors and managers in the world and was a Director at London Metropolitan.</w:t>
      </w:r>
    </w:p>
    <w:p w14:paraId="4287105A" w14:textId="77777777" w:rsidR="00A91219" w:rsidRPr="00255A4E" w:rsidRDefault="00A91219" w:rsidP="00A91219">
      <w:pPr>
        <w:pStyle w:val="BodyText1"/>
        <w:rPr>
          <w:rFonts w:ascii="Arial" w:hAnsi="Arial" w:cs="Arial"/>
          <w:color w:val="002060"/>
          <w:szCs w:val="22"/>
        </w:rPr>
      </w:pPr>
      <w:r w:rsidRPr="00255A4E">
        <w:rPr>
          <w:rFonts w:ascii="Arial" w:hAnsi="Arial" w:cs="Arial"/>
          <w:color w:val="002060"/>
          <w:szCs w:val="22"/>
        </w:rPr>
        <w:t> </w:t>
      </w:r>
    </w:p>
    <w:p w14:paraId="528B239C" w14:textId="6BB5995E" w:rsidR="00A91219" w:rsidRPr="00255A4E" w:rsidRDefault="00A91219" w:rsidP="00A91219">
      <w:pPr>
        <w:pStyle w:val="BodyText1"/>
        <w:rPr>
          <w:rFonts w:ascii="Arial" w:hAnsi="Arial" w:cs="Arial"/>
          <w:color w:val="002060"/>
          <w:szCs w:val="22"/>
        </w:rPr>
      </w:pPr>
      <w:r w:rsidRPr="00255A4E">
        <w:rPr>
          <w:rFonts w:ascii="Arial" w:hAnsi="Arial" w:cs="Arial"/>
          <w:color w:val="002060"/>
          <w:szCs w:val="22"/>
        </w:rPr>
        <w:t>In addition to his work with YEP, Andrew is the Chair of EC Partnership, a business collective working to promote and enhance a unique part of the City of London and has played an instrumental role in shaping the skyline with landmark developments like The Scalpel, Cannon Street Station, and a number of other recently consented towers.</w:t>
      </w:r>
    </w:p>
    <w:p w14:paraId="7A981C62" w14:textId="238BEA31" w:rsidR="003329D6" w:rsidRPr="00255A4E" w:rsidRDefault="003329D6" w:rsidP="07385B6C">
      <w:pPr>
        <w:pStyle w:val="BodyText1"/>
        <w:rPr>
          <w:rFonts w:ascii="Arial" w:hAnsi="Arial" w:cs="Arial"/>
          <w:color w:val="002060"/>
          <w:szCs w:val="22"/>
          <w:lang w:val="en-GB"/>
        </w:rPr>
      </w:pPr>
    </w:p>
    <w:sectPr w:rsidR="003329D6" w:rsidRPr="00255A4E" w:rsidSect="00D94F96">
      <w:headerReference w:type="default" r:id="rId16"/>
      <w:footerReference w:type="default" r:id="rId17"/>
      <w:pgSz w:w="11906" w:h="16838" w:code="9"/>
      <w:pgMar w:top="26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9835" w14:textId="77777777" w:rsidR="007F7372" w:rsidRDefault="007F7372" w:rsidP="0090064B">
      <w:pPr>
        <w:spacing w:after="0" w:line="240" w:lineRule="auto"/>
      </w:pPr>
      <w:r>
        <w:separator/>
      </w:r>
    </w:p>
  </w:endnote>
  <w:endnote w:type="continuationSeparator" w:id="0">
    <w:p w14:paraId="6C5FFAAA" w14:textId="77777777" w:rsidR="007F7372" w:rsidRDefault="007F7372" w:rsidP="0090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Light">
    <w:altName w:val="Leelawadee UI Semi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9F929C" w14:paraId="31C0C07E" w14:textId="77777777" w:rsidTr="1C9F929C">
      <w:tc>
        <w:tcPr>
          <w:tcW w:w="3005" w:type="dxa"/>
        </w:tcPr>
        <w:p w14:paraId="28CE83F0" w14:textId="0C4A942B" w:rsidR="1C9F929C" w:rsidRDefault="1C9F929C" w:rsidP="1C9F929C">
          <w:pPr>
            <w:pStyle w:val="Header"/>
            <w:ind w:left="-115"/>
          </w:pPr>
        </w:p>
      </w:tc>
      <w:tc>
        <w:tcPr>
          <w:tcW w:w="3005" w:type="dxa"/>
        </w:tcPr>
        <w:p w14:paraId="00F2B799" w14:textId="566B222D" w:rsidR="1C9F929C" w:rsidRDefault="1C9F929C" w:rsidP="1C9F929C">
          <w:pPr>
            <w:pStyle w:val="Header"/>
            <w:jc w:val="center"/>
          </w:pPr>
        </w:p>
      </w:tc>
      <w:tc>
        <w:tcPr>
          <w:tcW w:w="3005" w:type="dxa"/>
        </w:tcPr>
        <w:p w14:paraId="663C876E" w14:textId="2B54F495" w:rsidR="1C9F929C" w:rsidRDefault="1C9F929C" w:rsidP="1C9F929C">
          <w:pPr>
            <w:pStyle w:val="Header"/>
            <w:ind w:right="-115"/>
            <w:jc w:val="right"/>
          </w:pPr>
        </w:p>
      </w:tc>
    </w:tr>
  </w:tbl>
  <w:p w14:paraId="17C1129E" w14:textId="24AB7882" w:rsidR="1C9F929C" w:rsidRDefault="1C9F929C" w:rsidP="1C9F9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1EBA" w14:textId="77777777" w:rsidR="007F7372" w:rsidRDefault="007F7372" w:rsidP="0090064B">
      <w:pPr>
        <w:spacing w:after="0" w:line="240" w:lineRule="auto"/>
      </w:pPr>
      <w:r>
        <w:separator/>
      </w:r>
    </w:p>
  </w:footnote>
  <w:footnote w:type="continuationSeparator" w:id="0">
    <w:p w14:paraId="4208FEDB" w14:textId="77777777" w:rsidR="007F7372" w:rsidRDefault="007F7372" w:rsidP="0090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8506" w14:textId="6290B292" w:rsidR="00634E22" w:rsidRPr="00255A4E" w:rsidRDefault="00255A4E" w:rsidP="006B6628">
    <w:pPr>
      <w:pStyle w:val="Header"/>
      <w:jc w:val="right"/>
      <w:rPr>
        <w:rFonts w:ascii="Arial" w:hAnsi="Arial" w:cs="Arial"/>
        <w:color w:val="002060"/>
        <w:sz w:val="32"/>
        <w:szCs w:val="32"/>
      </w:rPr>
    </w:pPr>
    <w:r w:rsidRPr="00255A4E">
      <w:rPr>
        <w:rFonts w:ascii="Arial" w:hAnsi="Arial" w:cs="Arial"/>
        <w:noProof/>
        <w:szCs w:val="20"/>
      </w:rPr>
      <w:drawing>
        <wp:anchor distT="0" distB="0" distL="114300" distR="114300" simplePos="0" relativeHeight="251657216" behindDoc="0" locked="0" layoutInCell="1" allowOverlap="1" wp14:anchorId="0D65C7D1" wp14:editId="097225A1">
          <wp:simplePos x="0" y="0"/>
          <wp:positionH relativeFrom="margin">
            <wp:posOffset>-228600</wp:posOffset>
          </wp:positionH>
          <wp:positionV relativeFrom="paragraph">
            <wp:posOffset>-635</wp:posOffset>
          </wp:positionV>
          <wp:extent cx="2457450" cy="554355"/>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D59">
      <w:rPr>
        <w:rFonts w:ascii="Arial" w:hAnsi="Arial" w:cs="Arial"/>
        <w:color w:val="002060"/>
        <w:sz w:val="32"/>
        <w:szCs w:val="32"/>
      </w:rPr>
      <w:t>Website story</w:t>
    </w:r>
  </w:p>
  <w:p w14:paraId="17E1E926" w14:textId="3367D566" w:rsidR="006B6628" w:rsidRPr="00255A4E" w:rsidRDefault="007F7372" w:rsidP="07385B6C">
    <w:pPr>
      <w:pStyle w:val="Header"/>
      <w:jc w:val="right"/>
      <w:rPr>
        <w:rFonts w:ascii="Arial" w:hAnsi="Arial" w:cs="Arial"/>
        <w:color w:val="002060"/>
        <w:sz w:val="24"/>
        <w:szCs w:val="24"/>
      </w:rPr>
    </w:pPr>
    <w:r>
      <w:rPr>
        <w:rFonts w:ascii="Arial" w:hAnsi="Arial" w:cs="Arial"/>
        <w:noProof/>
        <w:color w:val="002060"/>
        <w:sz w:val="24"/>
        <w:szCs w:val="24"/>
      </w:rPr>
      <w:pict w14:anchorId="39B30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54.1pt;margin-top:25.4pt;width:542.05pt;height:20.75pt;z-index:-251658240;mso-wrap-edited:f;mso-width-percent:0;mso-height-percent:0;mso-position-horizontal-relative:text;mso-position-vertical-relative:text;mso-width-percent:0;mso-height-percent:0;mso-width-relative:page;mso-height-relative:page">
          <v:imagedata r:id="rId2" o:title="YEP HEADER" croptop="8246f" cropbottom="55672f"/>
        </v:shape>
      </w:pict>
    </w:r>
    <w:r w:rsidR="00706D59">
      <w:rPr>
        <w:rFonts w:ascii="Arial" w:hAnsi="Arial" w:cs="Arial"/>
        <w:noProof/>
        <w:color w:val="002060"/>
        <w:sz w:val="24"/>
        <w:szCs w:val="24"/>
      </w:rPr>
      <w:t>10 November</w:t>
    </w:r>
    <w:r w:rsidR="00255A4E" w:rsidRPr="00255A4E">
      <w:rPr>
        <w:rFonts w:ascii="Arial" w:hAnsi="Arial" w:cs="Arial"/>
        <w:color w:val="002060"/>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E65"/>
    <w:multiLevelType w:val="hybridMultilevel"/>
    <w:tmpl w:val="7AD8409A"/>
    <w:lvl w:ilvl="0" w:tplc="FFFFFFFF">
      <w:start w:val="1"/>
      <w:numFmt w:val="bullet"/>
      <w:lvlText w:val="-"/>
      <w:lvlJc w:val="left"/>
      <w:pPr>
        <w:ind w:left="720" w:hanging="360"/>
      </w:pPr>
      <w:rPr>
        <w:rFonts w:ascii="Lato" w:hAnsi="Lato" w:hint="default"/>
        <w:color w:val="3F526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2893"/>
    <w:multiLevelType w:val="hybridMultilevel"/>
    <w:tmpl w:val="8614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234908"/>
    <w:multiLevelType w:val="hybridMultilevel"/>
    <w:tmpl w:val="04A80874"/>
    <w:lvl w:ilvl="0" w:tplc="888A79B4">
      <w:start w:val="1"/>
      <w:numFmt w:val="bullet"/>
      <w:lvlText w:val="-"/>
      <w:lvlJc w:val="left"/>
      <w:pPr>
        <w:ind w:left="720" w:hanging="360"/>
      </w:pPr>
      <w:rPr>
        <w:rFonts w:ascii="Calibri" w:hAnsi="Calibri" w:hint="default"/>
      </w:rPr>
    </w:lvl>
    <w:lvl w:ilvl="1" w:tplc="7E76DFA4">
      <w:start w:val="1"/>
      <w:numFmt w:val="bullet"/>
      <w:lvlText w:val="o"/>
      <w:lvlJc w:val="left"/>
      <w:pPr>
        <w:ind w:left="1440" w:hanging="360"/>
      </w:pPr>
      <w:rPr>
        <w:rFonts w:ascii="Courier New" w:hAnsi="Courier New" w:hint="default"/>
      </w:rPr>
    </w:lvl>
    <w:lvl w:ilvl="2" w:tplc="523AF9E8">
      <w:start w:val="1"/>
      <w:numFmt w:val="bullet"/>
      <w:lvlText w:val=""/>
      <w:lvlJc w:val="left"/>
      <w:pPr>
        <w:ind w:left="2160" w:hanging="360"/>
      </w:pPr>
      <w:rPr>
        <w:rFonts w:ascii="Wingdings" w:hAnsi="Wingdings" w:hint="default"/>
      </w:rPr>
    </w:lvl>
    <w:lvl w:ilvl="3" w:tplc="DDB64114">
      <w:start w:val="1"/>
      <w:numFmt w:val="bullet"/>
      <w:lvlText w:val=""/>
      <w:lvlJc w:val="left"/>
      <w:pPr>
        <w:ind w:left="2880" w:hanging="360"/>
      </w:pPr>
      <w:rPr>
        <w:rFonts w:ascii="Symbol" w:hAnsi="Symbol" w:hint="default"/>
      </w:rPr>
    </w:lvl>
    <w:lvl w:ilvl="4" w:tplc="F498341C">
      <w:start w:val="1"/>
      <w:numFmt w:val="bullet"/>
      <w:lvlText w:val="o"/>
      <w:lvlJc w:val="left"/>
      <w:pPr>
        <w:ind w:left="3600" w:hanging="360"/>
      </w:pPr>
      <w:rPr>
        <w:rFonts w:ascii="Courier New" w:hAnsi="Courier New" w:hint="default"/>
      </w:rPr>
    </w:lvl>
    <w:lvl w:ilvl="5" w:tplc="5D8E7688">
      <w:start w:val="1"/>
      <w:numFmt w:val="bullet"/>
      <w:lvlText w:val=""/>
      <w:lvlJc w:val="left"/>
      <w:pPr>
        <w:ind w:left="4320" w:hanging="360"/>
      </w:pPr>
      <w:rPr>
        <w:rFonts w:ascii="Wingdings" w:hAnsi="Wingdings" w:hint="default"/>
      </w:rPr>
    </w:lvl>
    <w:lvl w:ilvl="6" w:tplc="A636F3B2">
      <w:start w:val="1"/>
      <w:numFmt w:val="bullet"/>
      <w:lvlText w:val=""/>
      <w:lvlJc w:val="left"/>
      <w:pPr>
        <w:ind w:left="5040" w:hanging="360"/>
      </w:pPr>
      <w:rPr>
        <w:rFonts w:ascii="Symbol" w:hAnsi="Symbol" w:hint="default"/>
      </w:rPr>
    </w:lvl>
    <w:lvl w:ilvl="7" w:tplc="9F0E5876">
      <w:start w:val="1"/>
      <w:numFmt w:val="bullet"/>
      <w:lvlText w:val="o"/>
      <w:lvlJc w:val="left"/>
      <w:pPr>
        <w:ind w:left="5760" w:hanging="360"/>
      </w:pPr>
      <w:rPr>
        <w:rFonts w:ascii="Courier New" w:hAnsi="Courier New" w:hint="default"/>
      </w:rPr>
    </w:lvl>
    <w:lvl w:ilvl="8" w:tplc="3650E644">
      <w:start w:val="1"/>
      <w:numFmt w:val="bullet"/>
      <w:lvlText w:val=""/>
      <w:lvlJc w:val="left"/>
      <w:pPr>
        <w:ind w:left="6480" w:hanging="360"/>
      </w:pPr>
      <w:rPr>
        <w:rFonts w:ascii="Wingdings" w:hAnsi="Wingdings" w:hint="default"/>
      </w:rPr>
    </w:lvl>
  </w:abstractNum>
  <w:abstractNum w:abstractNumId="3" w15:restartNumberingAfterBreak="0">
    <w:nsid w:val="17567303"/>
    <w:multiLevelType w:val="hybridMultilevel"/>
    <w:tmpl w:val="22D47F92"/>
    <w:lvl w:ilvl="0" w:tplc="030EAD9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7127FE"/>
    <w:multiLevelType w:val="hybridMultilevel"/>
    <w:tmpl w:val="E0C44E10"/>
    <w:lvl w:ilvl="0" w:tplc="9BE644BC">
      <w:start w:val="1"/>
      <w:numFmt w:val="bullet"/>
      <w:lvlText w:val=""/>
      <w:lvlJc w:val="left"/>
      <w:pPr>
        <w:ind w:left="720" w:hanging="360"/>
      </w:pPr>
      <w:rPr>
        <w:rFonts w:ascii="Symbol" w:hAnsi="Symbol" w:hint="default"/>
        <w:u w:color="94C0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3D4C"/>
    <w:multiLevelType w:val="hybridMultilevel"/>
    <w:tmpl w:val="AA1432D0"/>
    <w:lvl w:ilvl="0" w:tplc="D95E9596">
      <w:start w:val="1"/>
      <w:numFmt w:val="bullet"/>
      <w:lvlText w:val="-"/>
      <w:lvlJc w:val="left"/>
      <w:pPr>
        <w:ind w:left="720" w:hanging="360"/>
      </w:pPr>
      <w:rPr>
        <w:rFonts w:ascii="Calibri" w:hAnsi="Calibri" w:hint="default"/>
      </w:rPr>
    </w:lvl>
    <w:lvl w:ilvl="1" w:tplc="0144D68E">
      <w:start w:val="1"/>
      <w:numFmt w:val="bullet"/>
      <w:lvlText w:val="o"/>
      <w:lvlJc w:val="left"/>
      <w:pPr>
        <w:ind w:left="1440" w:hanging="360"/>
      </w:pPr>
      <w:rPr>
        <w:rFonts w:ascii="Courier New" w:hAnsi="Courier New" w:hint="default"/>
      </w:rPr>
    </w:lvl>
    <w:lvl w:ilvl="2" w:tplc="95427B10">
      <w:start w:val="1"/>
      <w:numFmt w:val="bullet"/>
      <w:lvlText w:val=""/>
      <w:lvlJc w:val="left"/>
      <w:pPr>
        <w:ind w:left="2160" w:hanging="360"/>
      </w:pPr>
      <w:rPr>
        <w:rFonts w:ascii="Wingdings" w:hAnsi="Wingdings" w:hint="default"/>
      </w:rPr>
    </w:lvl>
    <w:lvl w:ilvl="3" w:tplc="B8CE4BFE">
      <w:start w:val="1"/>
      <w:numFmt w:val="bullet"/>
      <w:lvlText w:val=""/>
      <w:lvlJc w:val="left"/>
      <w:pPr>
        <w:ind w:left="2880" w:hanging="360"/>
      </w:pPr>
      <w:rPr>
        <w:rFonts w:ascii="Symbol" w:hAnsi="Symbol" w:hint="default"/>
      </w:rPr>
    </w:lvl>
    <w:lvl w:ilvl="4" w:tplc="E53819D4">
      <w:start w:val="1"/>
      <w:numFmt w:val="bullet"/>
      <w:lvlText w:val="o"/>
      <w:lvlJc w:val="left"/>
      <w:pPr>
        <w:ind w:left="3600" w:hanging="360"/>
      </w:pPr>
      <w:rPr>
        <w:rFonts w:ascii="Courier New" w:hAnsi="Courier New" w:hint="default"/>
      </w:rPr>
    </w:lvl>
    <w:lvl w:ilvl="5" w:tplc="46E41956">
      <w:start w:val="1"/>
      <w:numFmt w:val="bullet"/>
      <w:lvlText w:val=""/>
      <w:lvlJc w:val="left"/>
      <w:pPr>
        <w:ind w:left="4320" w:hanging="360"/>
      </w:pPr>
      <w:rPr>
        <w:rFonts w:ascii="Wingdings" w:hAnsi="Wingdings" w:hint="default"/>
      </w:rPr>
    </w:lvl>
    <w:lvl w:ilvl="6" w:tplc="79F8ADF8">
      <w:start w:val="1"/>
      <w:numFmt w:val="bullet"/>
      <w:lvlText w:val=""/>
      <w:lvlJc w:val="left"/>
      <w:pPr>
        <w:ind w:left="5040" w:hanging="360"/>
      </w:pPr>
      <w:rPr>
        <w:rFonts w:ascii="Symbol" w:hAnsi="Symbol" w:hint="default"/>
      </w:rPr>
    </w:lvl>
    <w:lvl w:ilvl="7" w:tplc="71486C7C">
      <w:start w:val="1"/>
      <w:numFmt w:val="bullet"/>
      <w:lvlText w:val="o"/>
      <w:lvlJc w:val="left"/>
      <w:pPr>
        <w:ind w:left="5760" w:hanging="360"/>
      </w:pPr>
      <w:rPr>
        <w:rFonts w:ascii="Courier New" w:hAnsi="Courier New" w:hint="default"/>
      </w:rPr>
    </w:lvl>
    <w:lvl w:ilvl="8" w:tplc="57B89EE4">
      <w:start w:val="1"/>
      <w:numFmt w:val="bullet"/>
      <w:lvlText w:val=""/>
      <w:lvlJc w:val="left"/>
      <w:pPr>
        <w:ind w:left="6480" w:hanging="360"/>
      </w:pPr>
      <w:rPr>
        <w:rFonts w:ascii="Wingdings" w:hAnsi="Wingdings" w:hint="default"/>
      </w:rPr>
    </w:lvl>
  </w:abstractNum>
  <w:abstractNum w:abstractNumId="6" w15:restartNumberingAfterBreak="0">
    <w:nsid w:val="2C464085"/>
    <w:multiLevelType w:val="hybridMultilevel"/>
    <w:tmpl w:val="F22C326C"/>
    <w:lvl w:ilvl="0" w:tplc="C71AECA2">
      <w:start w:val="1"/>
      <w:numFmt w:val="bullet"/>
      <w:lvlText w:val="-"/>
      <w:lvlJc w:val="left"/>
      <w:pPr>
        <w:ind w:left="720" w:hanging="360"/>
      </w:pPr>
      <w:rPr>
        <w:rFonts w:ascii="Calibri" w:hAnsi="Calibri" w:hint="default"/>
      </w:rPr>
    </w:lvl>
    <w:lvl w:ilvl="1" w:tplc="BABEA5A8">
      <w:start w:val="1"/>
      <w:numFmt w:val="bullet"/>
      <w:lvlText w:val="o"/>
      <w:lvlJc w:val="left"/>
      <w:pPr>
        <w:ind w:left="1440" w:hanging="360"/>
      </w:pPr>
      <w:rPr>
        <w:rFonts w:ascii="Courier New" w:hAnsi="Courier New" w:hint="default"/>
      </w:rPr>
    </w:lvl>
    <w:lvl w:ilvl="2" w:tplc="BEDEFBCC">
      <w:start w:val="1"/>
      <w:numFmt w:val="bullet"/>
      <w:lvlText w:val=""/>
      <w:lvlJc w:val="left"/>
      <w:pPr>
        <w:ind w:left="2160" w:hanging="360"/>
      </w:pPr>
      <w:rPr>
        <w:rFonts w:ascii="Wingdings" w:hAnsi="Wingdings" w:hint="default"/>
      </w:rPr>
    </w:lvl>
    <w:lvl w:ilvl="3" w:tplc="64489FAA">
      <w:start w:val="1"/>
      <w:numFmt w:val="bullet"/>
      <w:lvlText w:val=""/>
      <w:lvlJc w:val="left"/>
      <w:pPr>
        <w:ind w:left="2880" w:hanging="360"/>
      </w:pPr>
      <w:rPr>
        <w:rFonts w:ascii="Symbol" w:hAnsi="Symbol" w:hint="default"/>
      </w:rPr>
    </w:lvl>
    <w:lvl w:ilvl="4" w:tplc="CCAEC7EC">
      <w:start w:val="1"/>
      <w:numFmt w:val="bullet"/>
      <w:lvlText w:val="o"/>
      <w:lvlJc w:val="left"/>
      <w:pPr>
        <w:ind w:left="3600" w:hanging="360"/>
      </w:pPr>
      <w:rPr>
        <w:rFonts w:ascii="Courier New" w:hAnsi="Courier New" w:hint="default"/>
      </w:rPr>
    </w:lvl>
    <w:lvl w:ilvl="5" w:tplc="3ED602CE">
      <w:start w:val="1"/>
      <w:numFmt w:val="bullet"/>
      <w:lvlText w:val=""/>
      <w:lvlJc w:val="left"/>
      <w:pPr>
        <w:ind w:left="4320" w:hanging="360"/>
      </w:pPr>
      <w:rPr>
        <w:rFonts w:ascii="Wingdings" w:hAnsi="Wingdings" w:hint="default"/>
      </w:rPr>
    </w:lvl>
    <w:lvl w:ilvl="6" w:tplc="09B48918">
      <w:start w:val="1"/>
      <w:numFmt w:val="bullet"/>
      <w:lvlText w:val=""/>
      <w:lvlJc w:val="left"/>
      <w:pPr>
        <w:ind w:left="5040" w:hanging="360"/>
      </w:pPr>
      <w:rPr>
        <w:rFonts w:ascii="Symbol" w:hAnsi="Symbol" w:hint="default"/>
      </w:rPr>
    </w:lvl>
    <w:lvl w:ilvl="7" w:tplc="FA6EDC44">
      <w:start w:val="1"/>
      <w:numFmt w:val="bullet"/>
      <w:lvlText w:val="o"/>
      <w:lvlJc w:val="left"/>
      <w:pPr>
        <w:ind w:left="5760" w:hanging="360"/>
      </w:pPr>
      <w:rPr>
        <w:rFonts w:ascii="Courier New" w:hAnsi="Courier New" w:hint="default"/>
      </w:rPr>
    </w:lvl>
    <w:lvl w:ilvl="8" w:tplc="BF48AB0A">
      <w:start w:val="1"/>
      <w:numFmt w:val="bullet"/>
      <w:lvlText w:val=""/>
      <w:lvlJc w:val="left"/>
      <w:pPr>
        <w:ind w:left="6480" w:hanging="360"/>
      </w:pPr>
      <w:rPr>
        <w:rFonts w:ascii="Wingdings" w:hAnsi="Wingdings" w:hint="default"/>
      </w:rPr>
    </w:lvl>
  </w:abstractNum>
  <w:abstractNum w:abstractNumId="7" w15:restartNumberingAfterBreak="0">
    <w:nsid w:val="2FC565E7"/>
    <w:multiLevelType w:val="hybridMultilevel"/>
    <w:tmpl w:val="29D67EC2"/>
    <w:lvl w:ilvl="0" w:tplc="44669074">
      <w:start w:val="1"/>
      <w:numFmt w:val="bullet"/>
      <w:lvlText w:val="-"/>
      <w:lvlJc w:val="left"/>
      <w:pPr>
        <w:ind w:left="720" w:hanging="360"/>
      </w:pPr>
      <w:rPr>
        <w:rFonts w:ascii="Calibri" w:hAnsi="Calibri" w:hint="default"/>
      </w:rPr>
    </w:lvl>
    <w:lvl w:ilvl="1" w:tplc="3F1C6D9C">
      <w:start w:val="1"/>
      <w:numFmt w:val="bullet"/>
      <w:lvlText w:val="o"/>
      <w:lvlJc w:val="left"/>
      <w:pPr>
        <w:ind w:left="1440" w:hanging="360"/>
      </w:pPr>
      <w:rPr>
        <w:rFonts w:ascii="Courier New" w:hAnsi="Courier New" w:hint="default"/>
      </w:rPr>
    </w:lvl>
    <w:lvl w:ilvl="2" w:tplc="8F8C771C">
      <w:start w:val="1"/>
      <w:numFmt w:val="bullet"/>
      <w:lvlText w:val=""/>
      <w:lvlJc w:val="left"/>
      <w:pPr>
        <w:ind w:left="2160" w:hanging="360"/>
      </w:pPr>
      <w:rPr>
        <w:rFonts w:ascii="Wingdings" w:hAnsi="Wingdings" w:hint="default"/>
      </w:rPr>
    </w:lvl>
    <w:lvl w:ilvl="3" w:tplc="04604938">
      <w:start w:val="1"/>
      <w:numFmt w:val="bullet"/>
      <w:lvlText w:val=""/>
      <w:lvlJc w:val="left"/>
      <w:pPr>
        <w:ind w:left="2880" w:hanging="360"/>
      </w:pPr>
      <w:rPr>
        <w:rFonts w:ascii="Symbol" w:hAnsi="Symbol" w:hint="default"/>
      </w:rPr>
    </w:lvl>
    <w:lvl w:ilvl="4" w:tplc="74BCF346">
      <w:start w:val="1"/>
      <w:numFmt w:val="bullet"/>
      <w:lvlText w:val="o"/>
      <w:lvlJc w:val="left"/>
      <w:pPr>
        <w:ind w:left="3600" w:hanging="360"/>
      </w:pPr>
      <w:rPr>
        <w:rFonts w:ascii="Courier New" w:hAnsi="Courier New" w:hint="default"/>
      </w:rPr>
    </w:lvl>
    <w:lvl w:ilvl="5" w:tplc="72686B3C">
      <w:start w:val="1"/>
      <w:numFmt w:val="bullet"/>
      <w:lvlText w:val=""/>
      <w:lvlJc w:val="left"/>
      <w:pPr>
        <w:ind w:left="4320" w:hanging="360"/>
      </w:pPr>
      <w:rPr>
        <w:rFonts w:ascii="Wingdings" w:hAnsi="Wingdings" w:hint="default"/>
      </w:rPr>
    </w:lvl>
    <w:lvl w:ilvl="6" w:tplc="421EE6E4">
      <w:start w:val="1"/>
      <w:numFmt w:val="bullet"/>
      <w:lvlText w:val=""/>
      <w:lvlJc w:val="left"/>
      <w:pPr>
        <w:ind w:left="5040" w:hanging="360"/>
      </w:pPr>
      <w:rPr>
        <w:rFonts w:ascii="Symbol" w:hAnsi="Symbol" w:hint="default"/>
      </w:rPr>
    </w:lvl>
    <w:lvl w:ilvl="7" w:tplc="409E5D66">
      <w:start w:val="1"/>
      <w:numFmt w:val="bullet"/>
      <w:lvlText w:val="o"/>
      <w:lvlJc w:val="left"/>
      <w:pPr>
        <w:ind w:left="5760" w:hanging="360"/>
      </w:pPr>
      <w:rPr>
        <w:rFonts w:ascii="Courier New" w:hAnsi="Courier New" w:hint="default"/>
      </w:rPr>
    </w:lvl>
    <w:lvl w:ilvl="8" w:tplc="7C32ED96">
      <w:start w:val="1"/>
      <w:numFmt w:val="bullet"/>
      <w:lvlText w:val=""/>
      <w:lvlJc w:val="left"/>
      <w:pPr>
        <w:ind w:left="6480" w:hanging="360"/>
      </w:pPr>
      <w:rPr>
        <w:rFonts w:ascii="Wingdings" w:hAnsi="Wingdings" w:hint="default"/>
      </w:rPr>
    </w:lvl>
  </w:abstractNum>
  <w:abstractNum w:abstractNumId="8" w15:restartNumberingAfterBreak="0">
    <w:nsid w:val="34B307D3"/>
    <w:multiLevelType w:val="hybridMultilevel"/>
    <w:tmpl w:val="CCFA4F08"/>
    <w:lvl w:ilvl="0" w:tplc="48541242">
      <w:start w:val="1"/>
      <w:numFmt w:val="bullet"/>
      <w:lvlText w:val=""/>
      <w:lvlJc w:val="left"/>
      <w:pPr>
        <w:ind w:left="720" w:hanging="360"/>
      </w:pPr>
      <w:rPr>
        <w:rFonts w:ascii="Symbol" w:hAnsi="Symbol" w:hint="default"/>
        <w:color w:val="94C037"/>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75307"/>
    <w:multiLevelType w:val="hybridMultilevel"/>
    <w:tmpl w:val="186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7240C"/>
    <w:multiLevelType w:val="hybridMultilevel"/>
    <w:tmpl w:val="342E4F02"/>
    <w:lvl w:ilvl="0" w:tplc="C504AE74">
      <w:numFmt w:val="bullet"/>
      <w:lvlText w:val="-"/>
      <w:lvlJc w:val="left"/>
      <w:pPr>
        <w:ind w:left="720" w:hanging="36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B14B0"/>
    <w:multiLevelType w:val="hybridMultilevel"/>
    <w:tmpl w:val="D6D4255A"/>
    <w:lvl w:ilvl="0" w:tplc="299A69C2">
      <w:start w:val="1"/>
      <w:numFmt w:val="bullet"/>
      <w:lvlText w:val=""/>
      <w:lvlJc w:val="left"/>
      <w:pPr>
        <w:ind w:left="1080" w:hanging="360"/>
      </w:pPr>
      <w:rPr>
        <w:rFonts w:ascii="Symbol" w:hAnsi="Symbol" w:hint="default"/>
        <w:color w:val="5B9BD5"/>
        <w:u w:color="FFFFF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21655F0"/>
    <w:multiLevelType w:val="hybridMultilevel"/>
    <w:tmpl w:val="57027866"/>
    <w:lvl w:ilvl="0" w:tplc="4454CDF0">
      <w:start w:val="1"/>
      <w:numFmt w:val="bullet"/>
      <w:lvlText w:val=""/>
      <w:lvlJc w:val="left"/>
      <w:pPr>
        <w:ind w:left="720" w:hanging="360"/>
      </w:pPr>
      <w:rPr>
        <w:rFonts w:ascii="Symbol" w:hAnsi="Symbol" w:hint="default"/>
      </w:rPr>
    </w:lvl>
    <w:lvl w:ilvl="1" w:tplc="FFEED3C6">
      <w:start w:val="1"/>
      <w:numFmt w:val="bullet"/>
      <w:lvlText w:val="o"/>
      <w:lvlJc w:val="left"/>
      <w:pPr>
        <w:ind w:left="1440" w:hanging="360"/>
      </w:pPr>
      <w:rPr>
        <w:rFonts w:ascii="Courier New" w:hAnsi="Courier New" w:hint="default"/>
      </w:rPr>
    </w:lvl>
    <w:lvl w:ilvl="2" w:tplc="FB301344">
      <w:start w:val="1"/>
      <w:numFmt w:val="bullet"/>
      <w:lvlText w:val=""/>
      <w:lvlJc w:val="left"/>
      <w:pPr>
        <w:ind w:left="2160" w:hanging="360"/>
      </w:pPr>
      <w:rPr>
        <w:rFonts w:ascii="Wingdings" w:hAnsi="Wingdings" w:hint="default"/>
      </w:rPr>
    </w:lvl>
    <w:lvl w:ilvl="3" w:tplc="9F621330">
      <w:start w:val="1"/>
      <w:numFmt w:val="bullet"/>
      <w:lvlText w:val=""/>
      <w:lvlJc w:val="left"/>
      <w:pPr>
        <w:ind w:left="2880" w:hanging="360"/>
      </w:pPr>
      <w:rPr>
        <w:rFonts w:ascii="Symbol" w:hAnsi="Symbol" w:hint="default"/>
      </w:rPr>
    </w:lvl>
    <w:lvl w:ilvl="4" w:tplc="6B400E3A">
      <w:start w:val="1"/>
      <w:numFmt w:val="bullet"/>
      <w:lvlText w:val="o"/>
      <w:lvlJc w:val="left"/>
      <w:pPr>
        <w:ind w:left="3600" w:hanging="360"/>
      </w:pPr>
      <w:rPr>
        <w:rFonts w:ascii="Courier New" w:hAnsi="Courier New" w:hint="default"/>
      </w:rPr>
    </w:lvl>
    <w:lvl w:ilvl="5" w:tplc="070480AE">
      <w:start w:val="1"/>
      <w:numFmt w:val="bullet"/>
      <w:lvlText w:val=""/>
      <w:lvlJc w:val="left"/>
      <w:pPr>
        <w:ind w:left="4320" w:hanging="360"/>
      </w:pPr>
      <w:rPr>
        <w:rFonts w:ascii="Wingdings" w:hAnsi="Wingdings" w:hint="default"/>
      </w:rPr>
    </w:lvl>
    <w:lvl w:ilvl="6" w:tplc="3C7813F6">
      <w:start w:val="1"/>
      <w:numFmt w:val="bullet"/>
      <w:lvlText w:val=""/>
      <w:lvlJc w:val="left"/>
      <w:pPr>
        <w:ind w:left="5040" w:hanging="360"/>
      </w:pPr>
      <w:rPr>
        <w:rFonts w:ascii="Symbol" w:hAnsi="Symbol" w:hint="default"/>
      </w:rPr>
    </w:lvl>
    <w:lvl w:ilvl="7" w:tplc="09204C36">
      <w:start w:val="1"/>
      <w:numFmt w:val="bullet"/>
      <w:lvlText w:val="o"/>
      <w:lvlJc w:val="left"/>
      <w:pPr>
        <w:ind w:left="5760" w:hanging="360"/>
      </w:pPr>
      <w:rPr>
        <w:rFonts w:ascii="Courier New" w:hAnsi="Courier New" w:hint="default"/>
      </w:rPr>
    </w:lvl>
    <w:lvl w:ilvl="8" w:tplc="11C89086">
      <w:start w:val="1"/>
      <w:numFmt w:val="bullet"/>
      <w:lvlText w:val=""/>
      <w:lvlJc w:val="left"/>
      <w:pPr>
        <w:ind w:left="6480" w:hanging="360"/>
      </w:pPr>
      <w:rPr>
        <w:rFonts w:ascii="Wingdings" w:hAnsi="Wingdings" w:hint="default"/>
      </w:rPr>
    </w:lvl>
  </w:abstractNum>
  <w:abstractNum w:abstractNumId="13" w15:restartNumberingAfterBreak="0">
    <w:nsid w:val="624D6E14"/>
    <w:multiLevelType w:val="hybridMultilevel"/>
    <w:tmpl w:val="8D9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E5948"/>
    <w:multiLevelType w:val="hybridMultilevel"/>
    <w:tmpl w:val="43E61DB4"/>
    <w:lvl w:ilvl="0" w:tplc="06C627E2">
      <w:start w:val="1"/>
      <w:numFmt w:val="bullet"/>
      <w:lvlText w:val=""/>
      <w:lvlJc w:val="left"/>
      <w:pPr>
        <w:ind w:left="720" w:hanging="360"/>
      </w:pPr>
      <w:rPr>
        <w:rFonts w:ascii="Symbol" w:hAnsi="Symbol" w:hint="default"/>
        <w:color w:val="005C83"/>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F38C7"/>
    <w:multiLevelType w:val="multilevel"/>
    <w:tmpl w:val="EFA0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C2F88"/>
    <w:multiLevelType w:val="hybridMultilevel"/>
    <w:tmpl w:val="40044020"/>
    <w:lvl w:ilvl="0" w:tplc="6666D232">
      <w:start w:val="1"/>
      <w:numFmt w:val="bullet"/>
      <w:lvlText w:val="-"/>
      <w:lvlJc w:val="left"/>
      <w:pPr>
        <w:ind w:left="720" w:hanging="360"/>
      </w:pPr>
      <w:rPr>
        <w:rFonts w:ascii="Calibri" w:hAnsi="Calibri" w:hint="default"/>
      </w:rPr>
    </w:lvl>
    <w:lvl w:ilvl="1" w:tplc="4A0ACA90">
      <w:start w:val="1"/>
      <w:numFmt w:val="bullet"/>
      <w:lvlText w:val="o"/>
      <w:lvlJc w:val="left"/>
      <w:pPr>
        <w:ind w:left="1440" w:hanging="360"/>
      </w:pPr>
      <w:rPr>
        <w:rFonts w:ascii="Courier New" w:hAnsi="Courier New" w:hint="default"/>
      </w:rPr>
    </w:lvl>
    <w:lvl w:ilvl="2" w:tplc="A29EF748">
      <w:start w:val="1"/>
      <w:numFmt w:val="bullet"/>
      <w:lvlText w:val=""/>
      <w:lvlJc w:val="left"/>
      <w:pPr>
        <w:ind w:left="2160" w:hanging="360"/>
      </w:pPr>
      <w:rPr>
        <w:rFonts w:ascii="Wingdings" w:hAnsi="Wingdings" w:hint="default"/>
      </w:rPr>
    </w:lvl>
    <w:lvl w:ilvl="3" w:tplc="1B725CB2">
      <w:start w:val="1"/>
      <w:numFmt w:val="bullet"/>
      <w:lvlText w:val=""/>
      <w:lvlJc w:val="left"/>
      <w:pPr>
        <w:ind w:left="2880" w:hanging="360"/>
      </w:pPr>
      <w:rPr>
        <w:rFonts w:ascii="Symbol" w:hAnsi="Symbol" w:hint="default"/>
      </w:rPr>
    </w:lvl>
    <w:lvl w:ilvl="4" w:tplc="822A0BEE">
      <w:start w:val="1"/>
      <w:numFmt w:val="bullet"/>
      <w:lvlText w:val="o"/>
      <w:lvlJc w:val="left"/>
      <w:pPr>
        <w:ind w:left="3600" w:hanging="360"/>
      </w:pPr>
      <w:rPr>
        <w:rFonts w:ascii="Courier New" w:hAnsi="Courier New" w:hint="default"/>
      </w:rPr>
    </w:lvl>
    <w:lvl w:ilvl="5" w:tplc="0DC23236">
      <w:start w:val="1"/>
      <w:numFmt w:val="bullet"/>
      <w:lvlText w:val=""/>
      <w:lvlJc w:val="left"/>
      <w:pPr>
        <w:ind w:left="4320" w:hanging="360"/>
      </w:pPr>
      <w:rPr>
        <w:rFonts w:ascii="Wingdings" w:hAnsi="Wingdings" w:hint="default"/>
      </w:rPr>
    </w:lvl>
    <w:lvl w:ilvl="6" w:tplc="A47A7502">
      <w:start w:val="1"/>
      <w:numFmt w:val="bullet"/>
      <w:lvlText w:val=""/>
      <w:lvlJc w:val="left"/>
      <w:pPr>
        <w:ind w:left="5040" w:hanging="360"/>
      </w:pPr>
      <w:rPr>
        <w:rFonts w:ascii="Symbol" w:hAnsi="Symbol" w:hint="default"/>
      </w:rPr>
    </w:lvl>
    <w:lvl w:ilvl="7" w:tplc="40A8D5BA">
      <w:start w:val="1"/>
      <w:numFmt w:val="bullet"/>
      <w:lvlText w:val="o"/>
      <w:lvlJc w:val="left"/>
      <w:pPr>
        <w:ind w:left="5760" w:hanging="360"/>
      </w:pPr>
      <w:rPr>
        <w:rFonts w:ascii="Courier New" w:hAnsi="Courier New" w:hint="default"/>
      </w:rPr>
    </w:lvl>
    <w:lvl w:ilvl="8" w:tplc="D692414C">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6"/>
  </w:num>
  <w:num w:numId="5">
    <w:abstractNumId w:val="5"/>
  </w:num>
  <w:num w:numId="6">
    <w:abstractNumId w:val="2"/>
  </w:num>
  <w:num w:numId="7">
    <w:abstractNumId w:val="13"/>
  </w:num>
  <w:num w:numId="8">
    <w:abstractNumId w:val="4"/>
  </w:num>
  <w:num w:numId="9">
    <w:abstractNumId w:val="14"/>
  </w:num>
  <w:num w:numId="10">
    <w:abstractNumId w:val="15"/>
  </w:num>
  <w:num w:numId="11">
    <w:abstractNumId w:val="8"/>
  </w:num>
  <w:num w:numId="12">
    <w:abstractNumId w:val="10"/>
  </w:num>
  <w:num w:numId="13">
    <w:abstractNumId w:val="0"/>
  </w:num>
  <w:num w:numId="14">
    <w:abstractNumId w:val="3"/>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4B"/>
    <w:rsid w:val="000046BE"/>
    <w:rsid w:val="00012582"/>
    <w:rsid w:val="000303FF"/>
    <w:rsid w:val="00044B1D"/>
    <w:rsid w:val="00076A52"/>
    <w:rsid w:val="00086FA8"/>
    <w:rsid w:val="00091D76"/>
    <w:rsid w:val="00093DF2"/>
    <w:rsid w:val="0009472D"/>
    <w:rsid w:val="000963DE"/>
    <w:rsid w:val="000A078A"/>
    <w:rsid w:val="000E0AA0"/>
    <w:rsid w:val="000E178C"/>
    <w:rsid w:val="000F4F47"/>
    <w:rsid w:val="00101543"/>
    <w:rsid w:val="00103825"/>
    <w:rsid w:val="00110480"/>
    <w:rsid w:val="00122B0B"/>
    <w:rsid w:val="00125592"/>
    <w:rsid w:val="001300CD"/>
    <w:rsid w:val="001324A9"/>
    <w:rsid w:val="00134B9E"/>
    <w:rsid w:val="00144069"/>
    <w:rsid w:val="00144B74"/>
    <w:rsid w:val="0016580D"/>
    <w:rsid w:val="00175632"/>
    <w:rsid w:val="0017568B"/>
    <w:rsid w:val="00175C30"/>
    <w:rsid w:val="00177F98"/>
    <w:rsid w:val="0018396C"/>
    <w:rsid w:val="00185C9A"/>
    <w:rsid w:val="00191D3B"/>
    <w:rsid w:val="001A23F1"/>
    <w:rsid w:val="001A4955"/>
    <w:rsid w:val="001B4435"/>
    <w:rsid w:val="001C1CD2"/>
    <w:rsid w:val="001E5BE2"/>
    <w:rsid w:val="001E6FD7"/>
    <w:rsid w:val="00211572"/>
    <w:rsid w:val="00222A79"/>
    <w:rsid w:val="002237D4"/>
    <w:rsid w:val="00223E96"/>
    <w:rsid w:val="00224BC0"/>
    <w:rsid w:val="0023057C"/>
    <w:rsid w:val="0023408A"/>
    <w:rsid w:val="00241C4B"/>
    <w:rsid w:val="00243A07"/>
    <w:rsid w:val="00246AF6"/>
    <w:rsid w:val="00254078"/>
    <w:rsid w:val="002548BE"/>
    <w:rsid w:val="00255A4E"/>
    <w:rsid w:val="00276E81"/>
    <w:rsid w:val="002940C5"/>
    <w:rsid w:val="002B623B"/>
    <w:rsid w:val="002C0B2D"/>
    <w:rsid w:val="002C69E4"/>
    <w:rsid w:val="002E5CF1"/>
    <w:rsid w:val="002E6E8A"/>
    <w:rsid w:val="002F739F"/>
    <w:rsid w:val="00310719"/>
    <w:rsid w:val="00312007"/>
    <w:rsid w:val="00314D53"/>
    <w:rsid w:val="003164F9"/>
    <w:rsid w:val="00326DB6"/>
    <w:rsid w:val="0032769A"/>
    <w:rsid w:val="00331CEB"/>
    <w:rsid w:val="003329D6"/>
    <w:rsid w:val="00335E15"/>
    <w:rsid w:val="00337583"/>
    <w:rsid w:val="003663AC"/>
    <w:rsid w:val="003770A6"/>
    <w:rsid w:val="003779CC"/>
    <w:rsid w:val="00381AB4"/>
    <w:rsid w:val="0038612E"/>
    <w:rsid w:val="0039628E"/>
    <w:rsid w:val="003A54EE"/>
    <w:rsid w:val="003A5621"/>
    <w:rsid w:val="003C544B"/>
    <w:rsid w:val="003C75A7"/>
    <w:rsid w:val="003D16C0"/>
    <w:rsid w:val="003E27AE"/>
    <w:rsid w:val="003E4675"/>
    <w:rsid w:val="003F1FD0"/>
    <w:rsid w:val="004013CF"/>
    <w:rsid w:val="00402A73"/>
    <w:rsid w:val="00410A81"/>
    <w:rsid w:val="00415DA9"/>
    <w:rsid w:val="004170F1"/>
    <w:rsid w:val="004213F6"/>
    <w:rsid w:val="00426BAA"/>
    <w:rsid w:val="004449AD"/>
    <w:rsid w:val="00457825"/>
    <w:rsid w:val="00464E3D"/>
    <w:rsid w:val="00471900"/>
    <w:rsid w:val="00486197"/>
    <w:rsid w:val="00487361"/>
    <w:rsid w:val="004A2023"/>
    <w:rsid w:val="004A56D6"/>
    <w:rsid w:val="004C0E86"/>
    <w:rsid w:val="004C2266"/>
    <w:rsid w:val="004C56AD"/>
    <w:rsid w:val="004D0467"/>
    <w:rsid w:val="004E24E8"/>
    <w:rsid w:val="004F1230"/>
    <w:rsid w:val="004F5E81"/>
    <w:rsid w:val="00500CBF"/>
    <w:rsid w:val="005064E0"/>
    <w:rsid w:val="00511127"/>
    <w:rsid w:val="00512043"/>
    <w:rsid w:val="00512302"/>
    <w:rsid w:val="00512DF6"/>
    <w:rsid w:val="00515B92"/>
    <w:rsid w:val="00516F08"/>
    <w:rsid w:val="00517E07"/>
    <w:rsid w:val="00524A00"/>
    <w:rsid w:val="00524DE0"/>
    <w:rsid w:val="00525BEA"/>
    <w:rsid w:val="005373AD"/>
    <w:rsid w:val="005468FB"/>
    <w:rsid w:val="00554984"/>
    <w:rsid w:val="00554C5A"/>
    <w:rsid w:val="00560DFC"/>
    <w:rsid w:val="00562196"/>
    <w:rsid w:val="00563C2F"/>
    <w:rsid w:val="0056416F"/>
    <w:rsid w:val="00566AA3"/>
    <w:rsid w:val="005677AA"/>
    <w:rsid w:val="00575313"/>
    <w:rsid w:val="0057703E"/>
    <w:rsid w:val="00583783"/>
    <w:rsid w:val="00584FB7"/>
    <w:rsid w:val="00590600"/>
    <w:rsid w:val="0059638F"/>
    <w:rsid w:val="005A2E69"/>
    <w:rsid w:val="005A32BC"/>
    <w:rsid w:val="005B597D"/>
    <w:rsid w:val="005BBE11"/>
    <w:rsid w:val="005C0170"/>
    <w:rsid w:val="005C7825"/>
    <w:rsid w:val="005F2321"/>
    <w:rsid w:val="005F7A3A"/>
    <w:rsid w:val="00606A58"/>
    <w:rsid w:val="00634E22"/>
    <w:rsid w:val="00642A61"/>
    <w:rsid w:val="00645F62"/>
    <w:rsid w:val="00651FF3"/>
    <w:rsid w:val="0065432B"/>
    <w:rsid w:val="006569BE"/>
    <w:rsid w:val="0065788E"/>
    <w:rsid w:val="00664CE5"/>
    <w:rsid w:val="0067699D"/>
    <w:rsid w:val="006809D4"/>
    <w:rsid w:val="00681A3D"/>
    <w:rsid w:val="00686717"/>
    <w:rsid w:val="006933D0"/>
    <w:rsid w:val="006A7954"/>
    <w:rsid w:val="006B6628"/>
    <w:rsid w:val="006C2E65"/>
    <w:rsid w:val="006C33AB"/>
    <w:rsid w:val="006D6E2D"/>
    <w:rsid w:val="006E058F"/>
    <w:rsid w:val="007068E1"/>
    <w:rsid w:val="00706D59"/>
    <w:rsid w:val="007151B2"/>
    <w:rsid w:val="00720A00"/>
    <w:rsid w:val="00731032"/>
    <w:rsid w:val="007325BA"/>
    <w:rsid w:val="00735C13"/>
    <w:rsid w:val="00736FBE"/>
    <w:rsid w:val="00760E57"/>
    <w:rsid w:val="0076469A"/>
    <w:rsid w:val="00773A17"/>
    <w:rsid w:val="007757B6"/>
    <w:rsid w:val="007757D6"/>
    <w:rsid w:val="00776636"/>
    <w:rsid w:val="00784D39"/>
    <w:rsid w:val="007905C4"/>
    <w:rsid w:val="0079205C"/>
    <w:rsid w:val="007A0BB2"/>
    <w:rsid w:val="007B0EEC"/>
    <w:rsid w:val="007C55FE"/>
    <w:rsid w:val="007C61E1"/>
    <w:rsid w:val="007D23D3"/>
    <w:rsid w:val="007E2D9A"/>
    <w:rsid w:val="007E3827"/>
    <w:rsid w:val="007E491C"/>
    <w:rsid w:val="007E5B16"/>
    <w:rsid w:val="007F27CE"/>
    <w:rsid w:val="007F6C0A"/>
    <w:rsid w:val="007F6C1A"/>
    <w:rsid w:val="007F7372"/>
    <w:rsid w:val="007F7446"/>
    <w:rsid w:val="0080006D"/>
    <w:rsid w:val="008024A1"/>
    <w:rsid w:val="00802785"/>
    <w:rsid w:val="0080406E"/>
    <w:rsid w:val="008057D1"/>
    <w:rsid w:val="00806871"/>
    <w:rsid w:val="008232C7"/>
    <w:rsid w:val="00826846"/>
    <w:rsid w:val="008358F8"/>
    <w:rsid w:val="00852271"/>
    <w:rsid w:val="008549BF"/>
    <w:rsid w:val="008648D7"/>
    <w:rsid w:val="00875340"/>
    <w:rsid w:val="00897E55"/>
    <w:rsid w:val="008A1866"/>
    <w:rsid w:val="008A7F8A"/>
    <w:rsid w:val="008B65E6"/>
    <w:rsid w:val="008C0D5D"/>
    <w:rsid w:val="008C38A3"/>
    <w:rsid w:val="008D3402"/>
    <w:rsid w:val="008E1460"/>
    <w:rsid w:val="0090064B"/>
    <w:rsid w:val="00902860"/>
    <w:rsid w:val="00905EB7"/>
    <w:rsid w:val="00907595"/>
    <w:rsid w:val="009103BB"/>
    <w:rsid w:val="00932A13"/>
    <w:rsid w:val="00933DB8"/>
    <w:rsid w:val="009418D9"/>
    <w:rsid w:val="00943B6C"/>
    <w:rsid w:val="0094652D"/>
    <w:rsid w:val="009507EB"/>
    <w:rsid w:val="00951260"/>
    <w:rsid w:val="009516D8"/>
    <w:rsid w:val="009519F8"/>
    <w:rsid w:val="00956F7E"/>
    <w:rsid w:val="00960ACC"/>
    <w:rsid w:val="00963302"/>
    <w:rsid w:val="009668FA"/>
    <w:rsid w:val="0097029E"/>
    <w:rsid w:val="00970386"/>
    <w:rsid w:val="00971CD2"/>
    <w:rsid w:val="00973AE9"/>
    <w:rsid w:val="00977182"/>
    <w:rsid w:val="0098402E"/>
    <w:rsid w:val="00985CBA"/>
    <w:rsid w:val="00996748"/>
    <w:rsid w:val="0099711D"/>
    <w:rsid w:val="009A6FCC"/>
    <w:rsid w:val="009B018D"/>
    <w:rsid w:val="009C15FB"/>
    <w:rsid w:val="009C1B8E"/>
    <w:rsid w:val="009C7900"/>
    <w:rsid w:val="009D3C4A"/>
    <w:rsid w:val="009D4F25"/>
    <w:rsid w:val="009D5C55"/>
    <w:rsid w:val="009D6825"/>
    <w:rsid w:val="009E12FC"/>
    <w:rsid w:val="009E4E56"/>
    <w:rsid w:val="009E561B"/>
    <w:rsid w:val="009E7F12"/>
    <w:rsid w:val="009F26B0"/>
    <w:rsid w:val="00A01AB7"/>
    <w:rsid w:val="00A1218C"/>
    <w:rsid w:val="00A15156"/>
    <w:rsid w:val="00A25005"/>
    <w:rsid w:val="00A26AA3"/>
    <w:rsid w:val="00A50B87"/>
    <w:rsid w:val="00A54ADC"/>
    <w:rsid w:val="00A55EAB"/>
    <w:rsid w:val="00A91219"/>
    <w:rsid w:val="00A9195D"/>
    <w:rsid w:val="00A95AD5"/>
    <w:rsid w:val="00A96893"/>
    <w:rsid w:val="00AB23D0"/>
    <w:rsid w:val="00AB3954"/>
    <w:rsid w:val="00AB42EE"/>
    <w:rsid w:val="00AC320A"/>
    <w:rsid w:val="00AC538E"/>
    <w:rsid w:val="00AC6E0A"/>
    <w:rsid w:val="00AD10AE"/>
    <w:rsid w:val="00AD4714"/>
    <w:rsid w:val="00AE1090"/>
    <w:rsid w:val="00AE385C"/>
    <w:rsid w:val="00AE758E"/>
    <w:rsid w:val="00AF52DD"/>
    <w:rsid w:val="00B14D4E"/>
    <w:rsid w:val="00B23363"/>
    <w:rsid w:val="00B278F0"/>
    <w:rsid w:val="00B41198"/>
    <w:rsid w:val="00B511A4"/>
    <w:rsid w:val="00B55DA0"/>
    <w:rsid w:val="00B5721F"/>
    <w:rsid w:val="00B62ECB"/>
    <w:rsid w:val="00B663B5"/>
    <w:rsid w:val="00B67E16"/>
    <w:rsid w:val="00B70D9B"/>
    <w:rsid w:val="00B714C0"/>
    <w:rsid w:val="00B73E89"/>
    <w:rsid w:val="00B8072E"/>
    <w:rsid w:val="00B82AB4"/>
    <w:rsid w:val="00B8574B"/>
    <w:rsid w:val="00B907CE"/>
    <w:rsid w:val="00B91E89"/>
    <w:rsid w:val="00B9392B"/>
    <w:rsid w:val="00B94665"/>
    <w:rsid w:val="00B95D13"/>
    <w:rsid w:val="00B97096"/>
    <w:rsid w:val="00BA421B"/>
    <w:rsid w:val="00BA53A5"/>
    <w:rsid w:val="00BB4BBE"/>
    <w:rsid w:val="00BB5A18"/>
    <w:rsid w:val="00BE1384"/>
    <w:rsid w:val="00BE4D8D"/>
    <w:rsid w:val="00BE7A1B"/>
    <w:rsid w:val="00BF1159"/>
    <w:rsid w:val="00BF5DD6"/>
    <w:rsid w:val="00C05A3B"/>
    <w:rsid w:val="00C10334"/>
    <w:rsid w:val="00C30636"/>
    <w:rsid w:val="00C41793"/>
    <w:rsid w:val="00C464A0"/>
    <w:rsid w:val="00C557E7"/>
    <w:rsid w:val="00C603B0"/>
    <w:rsid w:val="00C67305"/>
    <w:rsid w:val="00C74D54"/>
    <w:rsid w:val="00C763A1"/>
    <w:rsid w:val="00C93EB2"/>
    <w:rsid w:val="00C96A97"/>
    <w:rsid w:val="00CA2F25"/>
    <w:rsid w:val="00CA6BB4"/>
    <w:rsid w:val="00CB2724"/>
    <w:rsid w:val="00CB27FE"/>
    <w:rsid w:val="00CB5048"/>
    <w:rsid w:val="00CC2DCC"/>
    <w:rsid w:val="00CE16BD"/>
    <w:rsid w:val="00CF4443"/>
    <w:rsid w:val="00D11795"/>
    <w:rsid w:val="00D25597"/>
    <w:rsid w:val="00D274ED"/>
    <w:rsid w:val="00D33ECB"/>
    <w:rsid w:val="00D42A33"/>
    <w:rsid w:val="00D4415B"/>
    <w:rsid w:val="00D902F6"/>
    <w:rsid w:val="00D9326A"/>
    <w:rsid w:val="00D93749"/>
    <w:rsid w:val="00D94F96"/>
    <w:rsid w:val="00DA4A24"/>
    <w:rsid w:val="00DA642F"/>
    <w:rsid w:val="00DA64D6"/>
    <w:rsid w:val="00DB54FB"/>
    <w:rsid w:val="00DB744D"/>
    <w:rsid w:val="00DB7E22"/>
    <w:rsid w:val="00DC1D56"/>
    <w:rsid w:val="00DC57CC"/>
    <w:rsid w:val="00DD0FE8"/>
    <w:rsid w:val="00DE1680"/>
    <w:rsid w:val="00DE759C"/>
    <w:rsid w:val="00DF1EC9"/>
    <w:rsid w:val="00DF2813"/>
    <w:rsid w:val="00E00B45"/>
    <w:rsid w:val="00E022BE"/>
    <w:rsid w:val="00E03F53"/>
    <w:rsid w:val="00E064BC"/>
    <w:rsid w:val="00E06E1B"/>
    <w:rsid w:val="00E13361"/>
    <w:rsid w:val="00E13BA0"/>
    <w:rsid w:val="00E22F04"/>
    <w:rsid w:val="00E25AAA"/>
    <w:rsid w:val="00E30567"/>
    <w:rsid w:val="00E3382C"/>
    <w:rsid w:val="00E347F1"/>
    <w:rsid w:val="00E45592"/>
    <w:rsid w:val="00E5107E"/>
    <w:rsid w:val="00E5428B"/>
    <w:rsid w:val="00E63519"/>
    <w:rsid w:val="00E657D2"/>
    <w:rsid w:val="00E65824"/>
    <w:rsid w:val="00E73226"/>
    <w:rsid w:val="00E73D1A"/>
    <w:rsid w:val="00E751E1"/>
    <w:rsid w:val="00E7632E"/>
    <w:rsid w:val="00E80603"/>
    <w:rsid w:val="00E9270A"/>
    <w:rsid w:val="00E9362D"/>
    <w:rsid w:val="00E93F9C"/>
    <w:rsid w:val="00EA1367"/>
    <w:rsid w:val="00EB3E33"/>
    <w:rsid w:val="00EB6612"/>
    <w:rsid w:val="00EC0097"/>
    <w:rsid w:val="00EC2855"/>
    <w:rsid w:val="00EC2AAF"/>
    <w:rsid w:val="00EC50C7"/>
    <w:rsid w:val="00EC7E1B"/>
    <w:rsid w:val="00EE2602"/>
    <w:rsid w:val="00EF228D"/>
    <w:rsid w:val="00EF4847"/>
    <w:rsid w:val="00EF6449"/>
    <w:rsid w:val="00EF664B"/>
    <w:rsid w:val="00F009C3"/>
    <w:rsid w:val="00F15239"/>
    <w:rsid w:val="00F164FD"/>
    <w:rsid w:val="00F2403D"/>
    <w:rsid w:val="00F33A30"/>
    <w:rsid w:val="00F34362"/>
    <w:rsid w:val="00F34E5B"/>
    <w:rsid w:val="00F459F3"/>
    <w:rsid w:val="00F519BC"/>
    <w:rsid w:val="00F54323"/>
    <w:rsid w:val="00F559C2"/>
    <w:rsid w:val="00F55FF3"/>
    <w:rsid w:val="00F60FFC"/>
    <w:rsid w:val="00F732A4"/>
    <w:rsid w:val="00F80F22"/>
    <w:rsid w:val="00F820C7"/>
    <w:rsid w:val="00F85D4A"/>
    <w:rsid w:val="00F92EB4"/>
    <w:rsid w:val="00FA1913"/>
    <w:rsid w:val="00FA2BA4"/>
    <w:rsid w:val="00FA7E04"/>
    <w:rsid w:val="00FB79C4"/>
    <w:rsid w:val="00FC4F4F"/>
    <w:rsid w:val="00FD0E84"/>
    <w:rsid w:val="00FD7616"/>
    <w:rsid w:val="00FE0236"/>
    <w:rsid w:val="00FE0EEC"/>
    <w:rsid w:val="00FE4A42"/>
    <w:rsid w:val="016DBB9F"/>
    <w:rsid w:val="01C50FA8"/>
    <w:rsid w:val="033BF315"/>
    <w:rsid w:val="03A8007B"/>
    <w:rsid w:val="03A80C9F"/>
    <w:rsid w:val="044C1534"/>
    <w:rsid w:val="05407869"/>
    <w:rsid w:val="0623B06D"/>
    <w:rsid w:val="07385B6C"/>
    <w:rsid w:val="074C4DD5"/>
    <w:rsid w:val="077F9BD9"/>
    <w:rsid w:val="07AF26D2"/>
    <w:rsid w:val="07C70EA7"/>
    <w:rsid w:val="0AFEAF69"/>
    <w:rsid w:val="0B4A779C"/>
    <w:rsid w:val="0C19AC4E"/>
    <w:rsid w:val="0CD8BFDC"/>
    <w:rsid w:val="0D2EB217"/>
    <w:rsid w:val="0DC90215"/>
    <w:rsid w:val="0F03E7A3"/>
    <w:rsid w:val="0F47AFA2"/>
    <w:rsid w:val="10A8B6D9"/>
    <w:rsid w:val="128042B2"/>
    <w:rsid w:val="12C622EB"/>
    <w:rsid w:val="12D8821A"/>
    <w:rsid w:val="14D69FAC"/>
    <w:rsid w:val="154D3A76"/>
    <w:rsid w:val="1566BC6E"/>
    <w:rsid w:val="15E71621"/>
    <w:rsid w:val="1654B931"/>
    <w:rsid w:val="17CEB42C"/>
    <w:rsid w:val="180D883C"/>
    <w:rsid w:val="1811EB9E"/>
    <w:rsid w:val="184DD98D"/>
    <w:rsid w:val="195AC4DD"/>
    <w:rsid w:val="19B152DC"/>
    <w:rsid w:val="1B3A5EFC"/>
    <w:rsid w:val="1C793D42"/>
    <w:rsid w:val="1C9F929C"/>
    <w:rsid w:val="1D9F8D63"/>
    <w:rsid w:val="1E08474F"/>
    <w:rsid w:val="1EAE96A0"/>
    <w:rsid w:val="1F78ABC2"/>
    <w:rsid w:val="1FC09DB4"/>
    <w:rsid w:val="209CB371"/>
    <w:rsid w:val="21AFB282"/>
    <w:rsid w:val="223023A1"/>
    <w:rsid w:val="22677237"/>
    <w:rsid w:val="228A2DA4"/>
    <w:rsid w:val="2327D29E"/>
    <w:rsid w:val="241C1147"/>
    <w:rsid w:val="255F1C8E"/>
    <w:rsid w:val="25A6ADCB"/>
    <w:rsid w:val="262FDF38"/>
    <w:rsid w:val="26DB9E6F"/>
    <w:rsid w:val="2728B36C"/>
    <w:rsid w:val="280B3BDB"/>
    <w:rsid w:val="28997D84"/>
    <w:rsid w:val="28F30886"/>
    <w:rsid w:val="2924E393"/>
    <w:rsid w:val="294320DC"/>
    <w:rsid w:val="2967DAA3"/>
    <w:rsid w:val="2A3BCE4F"/>
    <w:rsid w:val="2A5B42ED"/>
    <w:rsid w:val="2A60401F"/>
    <w:rsid w:val="2B12F48B"/>
    <w:rsid w:val="2BCAC6AA"/>
    <w:rsid w:val="2C127AF9"/>
    <w:rsid w:val="2C2AA948"/>
    <w:rsid w:val="2D1F91B0"/>
    <w:rsid w:val="2E547049"/>
    <w:rsid w:val="2FF3C73F"/>
    <w:rsid w:val="3065338F"/>
    <w:rsid w:val="3098EC7F"/>
    <w:rsid w:val="30EB8B81"/>
    <w:rsid w:val="31C9CB90"/>
    <w:rsid w:val="31F79555"/>
    <w:rsid w:val="32305232"/>
    <w:rsid w:val="327CC09D"/>
    <w:rsid w:val="330D0870"/>
    <w:rsid w:val="34F73EED"/>
    <w:rsid w:val="354D6CA7"/>
    <w:rsid w:val="35EFEB9D"/>
    <w:rsid w:val="35F5194C"/>
    <w:rsid w:val="366CCC89"/>
    <w:rsid w:val="36E3FECB"/>
    <w:rsid w:val="36E4657C"/>
    <w:rsid w:val="3739C5F5"/>
    <w:rsid w:val="37475E46"/>
    <w:rsid w:val="37CC5CCF"/>
    <w:rsid w:val="387ABB53"/>
    <w:rsid w:val="38FDCD6E"/>
    <w:rsid w:val="39129D7A"/>
    <w:rsid w:val="3985914A"/>
    <w:rsid w:val="39E1B3A5"/>
    <w:rsid w:val="3A0A5F85"/>
    <w:rsid w:val="3B4BBC81"/>
    <w:rsid w:val="3B803C6D"/>
    <w:rsid w:val="3B850071"/>
    <w:rsid w:val="3C09063F"/>
    <w:rsid w:val="3C093293"/>
    <w:rsid w:val="3C393813"/>
    <w:rsid w:val="3C7B5473"/>
    <w:rsid w:val="3CE94CD5"/>
    <w:rsid w:val="3D37997D"/>
    <w:rsid w:val="3D3A93DC"/>
    <w:rsid w:val="3E97A1D6"/>
    <w:rsid w:val="406C30C7"/>
    <w:rsid w:val="40EE73EB"/>
    <w:rsid w:val="40F4E876"/>
    <w:rsid w:val="41927099"/>
    <w:rsid w:val="41FD4BC0"/>
    <w:rsid w:val="4225F7A0"/>
    <w:rsid w:val="4271BE13"/>
    <w:rsid w:val="43038B83"/>
    <w:rsid w:val="4305D8FC"/>
    <w:rsid w:val="431CF81E"/>
    <w:rsid w:val="4396F983"/>
    <w:rsid w:val="43D9B977"/>
    <w:rsid w:val="43E79988"/>
    <w:rsid w:val="45E8057F"/>
    <w:rsid w:val="462AD743"/>
    <w:rsid w:val="47993D21"/>
    <w:rsid w:val="482A8455"/>
    <w:rsid w:val="487037B5"/>
    <w:rsid w:val="48EAD317"/>
    <w:rsid w:val="49BEFFA3"/>
    <w:rsid w:val="4A486A02"/>
    <w:rsid w:val="4AB3334E"/>
    <w:rsid w:val="4AE8AEB7"/>
    <w:rsid w:val="4AE9AACB"/>
    <w:rsid w:val="4B45269F"/>
    <w:rsid w:val="4B569584"/>
    <w:rsid w:val="4B710309"/>
    <w:rsid w:val="4BD90FB4"/>
    <w:rsid w:val="4C0DE44E"/>
    <w:rsid w:val="4E319EBC"/>
    <w:rsid w:val="4F894D0F"/>
    <w:rsid w:val="4FBC059A"/>
    <w:rsid w:val="50E15571"/>
    <w:rsid w:val="5194FBE0"/>
    <w:rsid w:val="51A673C4"/>
    <w:rsid w:val="520B82AB"/>
    <w:rsid w:val="526D7BB0"/>
    <w:rsid w:val="52E97EC6"/>
    <w:rsid w:val="53230335"/>
    <w:rsid w:val="5337889B"/>
    <w:rsid w:val="5383A2C7"/>
    <w:rsid w:val="539478F7"/>
    <w:rsid w:val="54897198"/>
    <w:rsid w:val="54C987A4"/>
    <w:rsid w:val="54EC08E5"/>
    <w:rsid w:val="55019B12"/>
    <w:rsid w:val="5512700A"/>
    <w:rsid w:val="5526BEA1"/>
    <w:rsid w:val="5543236D"/>
    <w:rsid w:val="56ADA8F3"/>
    <w:rsid w:val="56AE406B"/>
    <w:rsid w:val="56BB4389"/>
    <w:rsid w:val="56F9839B"/>
    <w:rsid w:val="572BEAA5"/>
    <w:rsid w:val="57E82004"/>
    <w:rsid w:val="587C2B9F"/>
    <w:rsid w:val="599D21BB"/>
    <w:rsid w:val="59FF45F8"/>
    <w:rsid w:val="5BEB9F37"/>
    <w:rsid w:val="5C1D800E"/>
    <w:rsid w:val="5C7FA24A"/>
    <w:rsid w:val="5CDDF26D"/>
    <w:rsid w:val="5DFCF907"/>
    <w:rsid w:val="5DFE3046"/>
    <w:rsid w:val="5E4554E5"/>
    <w:rsid w:val="5EC67F0A"/>
    <w:rsid w:val="5ECE42F4"/>
    <w:rsid w:val="5FCA6A8A"/>
    <w:rsid w:val="60119720"/>
    <w:rsid w:val="60595B2E"/>
    <w:rsid w:val="6085F309"/>
    <w:rsid w:val="60DABA71"/>
    <w:rsid w:val="61180F7F"/>
    <w:rsid w:val="618CC44F"/>
    <w:rsid w:val="61CF169B"/>
    <w:rsid w:val="6330AB85"/>
    <w:rsid w:val="634937E2"/>
    <w:rsid w:val="63682ECA"/>
    <w:rsid w:val="63A5B82A"/>
    <w:rsid w:val="63CC0321"/>
    <w:rsid w:val="649DE740"/>
    <w:rsid w:val="66D20E71"/>
    <w:rsid w:val="6713D1AA"/>
    <w:rsid w:val="6749FBF5"/>
    <w:rsid w:val="6763C72A"/>
    <w:rsid w:val="67A95732"/>
    <w:rsid w:val="6855B289"/>
    <w:rsid w:val="6A3E51CF"/>
    <w:rsid w:val="6A5F8CCF"/>
    <w:rsid w:val="6A8D20AA"/>
    <w:rsid w:val="6AC9EB89"/>
    <w:rsid w:val="6BDC3216"/>
    <w:rsid w:val="6BFE5811"/>
    <w:rsid w:val="6C3E08ED"/>
    <w:rsid w:val="6CC9DCFB"/>
    <w:rsid w:val="6D2F6E00"/>
    <w:rsid w:val="6D364A9F"/>
    <w:rsid w:val="6E614F6D"/>
    <w:rsid w:val="6E64F1E1"/>
    <w:rsid w:val="6E984C92"/>
    <w:rsid w:val="6F292132"/>
    <w:rsid w:val="6FBFC3CD"/>
    <w:rsid w:val="702857EF"/>
    <w:rsid w:val="70AC8A11"/>
    <w:rsid w:val="70BD6D64"/>
    <w:rsid w:val="7145E111"/>
    <w:rsid w:val="718A194A"/>
    <w:rsid w:val="71BC3638"/>
    <w:rsid w:val="71C38B4B"/>
    <w:rsid w:val="71E6872D"/>
    <w:rsid w:val="7249B9A5"/>
    <w:rsid w:val="7362BFAE"/>
    <w:rsid w:val="740DF5DA"/>
    <w:rsid w:val="74AF9CA6"/>
    <w:rsid w:val="74ECEC21"/>
    <w:rsid w:val="74EE65B9"/>
    <w:rsid w:val="75F1B3B9"/>
    <w:rsid w:val="75F2EA0E"/>
    <w:rsid w:val="766EE07F"/>
    <w:rsid w:val="780F6B21"/>
    <w:rsid w:val="78394BAE"/>
    <w:rsid w:val="789F7CDB"/>
    <w:rsid w:val="79BB1CF8"/>
    <w:rsid w:val="79D8F32E"/>
    <w:rsid w:val="79FF72C3"/>
    <w:rsid w:val="7A1E4EC4"/>
    <w:rsid w:val="7AE0BE17"/>
    <w:rsid w:val="7AF64B32"/>
    <w:rsid w:val="7B3CCE73"/>
    <w:rsid w:val="7BE189A2"/>
    <w:rsid w:val="7C37D518"/>
    <w:rsid w:val="7D0E2B78"/>
    <w:rsid w:val="7D522648"/>
    <w:rsid w:val="7DA97292"/>
    <w:rsid w:val="7DB30662"/>
    <w:rsid w:val="7E0E8229"/>
    <w:rsid w:val="7F563827"/>
    <w:rsid w:val="7F9A5A35"/>
    <w:rsid w:val="7FA9E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926D3"/>
  <w15:docId w15:val="{9110516A-8259-45D8-B675-71E16F3B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4B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4B"/>
  </w:style>
  <w:style w:type="paragraph" w:styleId="Footer">
    <w:name w:val="footer"/>
    <w:basedOn w:val="Normal"/>
    <w:link w:val="FooterChar"/>
    <w:uiPriority w:val="99"/>
    <w:unhideWhenUsed/>
    <w:rsid w:val="0090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4B"/>
  </w:style>
  <w:style w:type="paragraph" w:customStyle="1" w:styleId="Header1">
    <w:name w:val="Header 1"/>
    <w:basedOn w:val="Normal"/>
    <w:link w:val="Header1Char"/>
    <w:qFormat/>
    <w:rsid w:val="0090064B"/>
    <w:pPr>
      <w:spacing w:after="0" w:line="320" w:lineRule="atLeast"/>
    </w:pPr>
    <w:rPr>
      <w:rFonts w:ascii="VAGRounded-Light" w:eastAsia="Times New Roman" w:hAnsi="VAGRounded-Light" w:cs="Times New Roman"/>
      <w:color w:val="0076A9"/>
      <w:sz w:val="44"/>
      <w:szCs w:val="20"/>
      <w:lang w:val="en-US"/>
    </w:rPr>
  </w:style>
  <w:style w:type="character" w:customStyle="1" w:styleId="Header1Char">
    <w:name w:val="Header 1 Char"/>
    <w:basedOn w:val="DefaultParagraphFont"/>
    <w:link w:val="Header1"/>
    <w:rsid w:val="0090064B"/>
    <w:rPr>
      <w:rFonts w:ascii="VAGRounded-Light" w:eastAsia="Times New Roman" w:hAnsi="VAGRounded-Light" w:cs="Times New Roman"/>
      <w:color w:val="0076A9"/>
      <w:sz w:val="44"/>
      <w:szCs w:val="20"/>
      <w:lang w:val="en-US"/>
    </w:rPr>
  </w:style>
  <w:style w:type="paragraph" w:customStyle="1" w:styleId="BodyText1">
    <w:name w:val="Body Text1"/>
    <w:basedOn w:val="Normal"/>
    <w:link w:val="BodytextChar"/>
    <w:qFormat/>
    <w:rsid w:val="0090064B"/>
    <w:pPr>
      <w:spacing w:after="0" w:line="320" w:lineRule="atLeast"/>
    </w:pPr>
    <w:rPr>
      <w:rFonts w:ascii="VAGRounded-Light" w:eastAsia="Times New Roman" w:hAnsi="VAGRounded-Light" w:cs="Times New Roman"/>
      <w:color w:val="3F5262"/>
      <w:szCs w:val="20"/>
      <w:lang w:val="en-US"/>
    </w:rPr>
  </w:style>
  <w:style w:type="character" w:customStyle="1" w:styleId="BodytextChar">
    <w:name w:val="Body text Char"/>
    <w:basedOn w:val="DefaultParagraphFont"/>
    <w:link w:val="BodyText1"/>
    <w:rsid w:val="0090064B"/>
    <w:rPr>
      <w:rFonts w:ascii="VAGRounded-Light" w:eastAsia="Times New Roman" w:hAnsi="VAGRounded-Light" w:cs="Times New Roman"/>
      <w:color w:val="3F5262"/>
      <w:szCs w:val="20"/>
      <w:lang w:val="en-US"/>
    </w:rPr>
  </w:style>
  <w:style w:type="character" w:styleId="Hyperlink">
    <w:name w:val="Hyperlink"/>
    <w:basedOn w:val="DefaultParagraphFont"/>
    <w:uiPriority w:val="99"/>
    <w:unhideWhenUsed/>
    <w:rsid w:val="004C56AD"/>
    <w:rPr>
      <w:color w:val="0563C1" w:themeColor="hyperlink"/>
      <w:u w:val="single"/>
    </w:rPr>
  </w:style>
  <w:style w:type="paragraph" w:styleId="BalloonText">
    <w:name w:val="Balloon Text"/>
    <w:basedOn w:val="Normal"/>
    <w:link w:val="BalloonTextChar"/>
    <w:uiPriority w:val="99"/>
    <w:semiHidden/>
    <w:unhideWhenUsed/>
    <w:rsid w:val="00A2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05"/>
    <w:rPr>
      <w:rFonts w:ascii="Segoe UI" w:hAnsi="Segoe UI" w:cs="Segoe UI"/>
      <w:sz w:val="18"/>
      <w:szCs w:val="18"/>
    </w:rPr>
  </w:style>
  <w:style w:type="paragraph" w:styleId="Revision">
    <w:name w:val="Revision"/>
    <w:hidden/>
    <w:uiPriority w:val="99"/>
    <w:semiHidden/>
    <w:rsid w:val="00A1218C"/>
    <w:pPr>
      <w:spacing w:after="0" w:line="240" w:lineRule="auto"/>
    </w:pPr>
  </w:style>
  <w:style w:type="character" w:customStyle="1" w:styleId="apple-converted-space">
    <w:name w:val="apple-converted-space"/>
    <w:basedOn w:val="DefaultParagraphFont"/>
    <w:rsid w:val="00E06E1B"/>
  </w:style>
  <w:style w:type="paragraph" w:styleId="ListParagraph">
    <w:name w:val="List Paragraph"/>
    <w:aliases w:val="Bulleted List"/>
    <w:basedOn w:val="Normal"/>
    <w:link w:val="ListParagraphChar"/>
    <w:uiPriority w:val="34"/>
    <w:qFormat/>
    <w:rsid w:val="00122B0B"/>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BB4BBE"/>
    <w:rPr>
      <w:rFonts w:ascii="Times New Roman" w:eastAsia="Times New Roman" w:hAnsi="Times New Roman" w:cs="Times New Roman"/>
      <w:b/>
      <w:bCs/>
      <w:sz w:val="27"/>
      <w:szCs w:val="27"/>
      <w:lang w:eastAsia="en-GB"/>
    </w:rPr>
  </w:style>
  <w:style w:type="character" w:customStyle="1" w:styleId="ListParagraphChar">
    <w:name w:val="List Paragraph Char"/>
    <w:aliases w:val="Bulleted List Char"/>
    <w:basedOn w:val="DefaultParagraphFont"/>
    <w:link w:val="ListParagraph"/>
    <w:uiPriority w:val="34"/>
    <w:locked/>
    <w:rsid w:val="00D25597"/>
    <w:rPr>
      <w:rFonts w:ascii="Calibri" w:hAnsi="Calibri" w:cs="Times New Roman"/>
    </w:rPr>
  </w:style>
  <w:style w:type="character" w:styleId="UnresolvedMention">
    <w:name w:val="Unresolved Mention"/>
    <w:basedOn w:val="DefaultParagraphFont"/>
    <w:uiPriority w:val="99"/>
    <w:semiHidden/>
    <w:unhideWhenUsed/>
    <w:rsid w:val="00191D3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C320A"/>
    <w:rPr>
      <w:sz w:val="16"/>
      <w:szCs w:val="16"/>
    </w:rPr>
  </w:style>
  <w:style w:type="paragraph" w:styleId="CommentText">
    <w:name w:val="annotation text"/>
    <w:basedOn w:val="Normal"/>
    <w:link w:val="CommentTextChar"/>
    <w:uiPriority w:val="99"/>
    <w:semiHidden/>
    <w:unhideWhenUsed/>
    <w:rsid w:val="00AC320A"/>
    <w:pPr>
      <w:spacing w:line="240" w:lineRule="auto"/>
    </w:pPr>
    <w:rPr>
      <w:sz w:val="20"/>
      <w:szCs w:val="20"/>
    </w:rPr>
  </w:style>
  <w:style w:type="character" w:customStyle="1" w:styleId="CommentTextChar">
    <w:name w:val="Comment Text Char"/>
    <w:basedOn w:val="DefaultParagraphFont"/>
    <w:link w:val="CommentText"/>
    <w:uiPriority w:val="99"/>
    <w:semiHidden/>
    <w:rsid w:val="00AC320A"/>
    <w:rPr>
      <w:sz w:val="20"/>
      <w:szCs w:val="20"/>
    </w:rPr>
  </w:style>
  <w:style w:type="paragraph" w:styleId="CommentSubject">
    <w:name w:val="annotation subject"/>
    <w:basedOn w:val="CommentText"/>
    <w:next w:val="CommentText"/>
    <w:link w:val="CommentSubjectChar"/>
    <w:uiPriority w:val="99"/>
    <w:semiHidden/>
    <w:unhideWhenUsed/>
    <w:rsid w:val="00AC320A"/>
    <w:rPr>
      <w:b/>
      <w:bCs/>
    </w:rPr>
  </w:style>
  <w:style w:type="character" w:customStyle="1" w:styleId="CommentSubjectChar">
    <w:name w:val="Comment Subject Char"/>
    <w:basedOn w:val="CommentTextChar"/>
    <w:link w:val="CommentSubject"/>
    <w:uiPriority w:val="99"/>
    <w:semiHidden/>
    <w:rsid w:val="00AC320A"/>
    <w:rPr>
      <w:b/>
      <w:bCs/>
      <w:sz w:val="20"/>
      <w:szCs w:val="20"/>
    </w:rPr>
  </w:style>
  <w:style w:type="paragraph" w:styleId="NormalWeb">
    <w:name w:val="Normal (Web)"/>
    <w:basedOn w:val="Normal"/>
    <w:uiPriority w:val="99"/>
    <w:semiHidden/>
    <w:unhideWhenUsed/>
    <w:rsid w:val="00706D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795">
      <w:bodyDiv w:val="1"/>
      <w:marLeft w:val="0"/>
      <w:marRight w:val="0"/>
      <w:marTop w:val="0"/>
      <w:marBottom w:val="0"/>
      <w:divBdr>
        <w:top w:val="none" w:sz="0" w:space="0" w:color="auto"/>
        <w:left w:val="none" w:sz="0" w:space="0" w:color="auto"/>
        <w:bottom w:val="none" w:sz="0" w:space="0" w:color="auto"/>
        <w:right w:val="none" w:sz="0" w:space="0" w:color="auto"/>
      </w:divBdr>
    </w:div>
    <w:div w:id="42295298">
      <w:bodyDiv w:val="1"/>
      <w:marLeft w:val="0"/>
      <w:marRight w:val="0"/>
      <w:marTop w:val="0"/>
      <w:marBottom w:val="0"/>
      <w:divBdr>
        <w:top w:val="none" w:sz="0" w:space="0" w:color="auto"/>
        <w:left w:val="none" w:sz="0" w:space="0" w:color="auto"/>
        <w:bottom w:val="none" w:sz="0" w:space="0" w:color="auto"/>
        <w:right w:val="none" w:sz="0" w:space="0" w:color="auto"/>
      </w:divBdr>
    </w:div>
    <w:div w:id="71509390">
      <w:bodyDiv w:val="1"/>
      <w:marLeft w:val="0"/>
      <w:marRight w:val="0"/>
      <w:marTop w:val="0"/>
      <w:marBottom w:val="0"/>
      <w:divBdr>
        <w:top w:val="none" w:sz="0" w:space="0" w:color="auto"/>
        <w:left w:val="none" w:sz="0" w:space="0" w:color="auto"/>
        <w:bottom w:val="none" w:sz="0" w:space="0" w:color="auto"/>
        <w:right w:val="none" w:sz="0" w:space="0" w:color="auto"/>
      </w:divBdr>
    </w:div>
    <w:div w:id="254561141">
      <w:bodyDiv w:val="1"/>
      <w:marLeft w:val="0"/>
      <w:marRight w:val="0"/>
      <w:marTop w:val="0"/>
      <w:marBottom w:val="0"/>
      <w:divBdr>
        <w:top w:val="none" w:sz="0" w:space="0" w:color="auto"/>
        <w:left w:val="none" w:sz="0" w:space="0" w:color="auto"/>
        <w:bottom w:val="none" w:sz="0" w:space="0" w:color="auto"/>
        <w:right w:val="none" w:sz="0" w:space="0" w:color="auto"/>
      </w:divBdr>
    </w:div>
    <w:div w:id="444077693">
      <w:bodyDiv w:val="1"/>
      <w:marLeft w:val="0"/>
      <w:marRight w:val="0"/>
      <w:marTop w:val="0"/>
      <w:marBottom w:val="0"/>
      <w:divBdr>
        <w:top w:val="none" w:sz="0" w:space="0" w:color="auto"/>
        <w:left w:val="none" w:sz="0" w:space="0" w:color="auto"/>
        <w:bottom w:val="none" w:sz="0" w:space="0" w:color="auto"/>
        <w:right w:val="none" w:sz="0" w:space="0" w:color="auto"/>
      </w:divBdr>
    </w:div>
    <w:div w:id="603808178">
      <w:bodyDiv w:val="1"/>
      <w:marLeft w:val="0"/>
      <w:marRight w:val="0"/>
      <w:marTop w:val="0"/>
      <w:marBottom w:val="0"/>
      <w:divBdr>
        <w:top w:val="none" w:sz="0" w:space="0" w:color="auto"/>
        <w:left w:val="none" w:sz="0" w:space="0" w:color="auto"/>
        <w:bottom w:val="none" w:sz="0" w:space="0" w:color="auto"/>
        <w:right w:val="none" w:sz="0" w:space="0" w:color="auto"/>
      </w:divBdr>
    </w:div>
    <w:div w:id="858005936">
      <w:bodyDiv w:val="1"/>
      <w:marLeft w:val="0"/>
      <w:marRight w:val="0"/>
      <w:marTop w:val="0"/>
      <w:marBottom w:val="0"/>
      <w:divBdr>
        <w:top w:val="none" w:sz="0" w:space="0" w:color="auto"/>
        <w:left w:val="none" w:sz="0" w:space="0" w:color="auto"/>
        <w:bottom w:val="none" w:sz="0" w:space="0" w:color="auto"/>
        <w:right w:val="none" w:sz="0" w:space="0" w:color="auto"/>
      </w:divBdr>
    </w:div>
    <w:div w:id="916088203">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898472237">
      <w:bodyDiv w:val="1"/>
      <w:marLeft w:val="0"/>
      <w:marRight w:val="0"/>
      <w:marTop w:val="0"/>
      <w:marBottom w:val="0"/>
      <w:divBdr>
        <w:top w:val="none" w:sz="0" w:space="0" w:color="auto"/>
        <w:left w:val="none" w:sz="0" w:space="0" w:color="auto"/>
        <w:bottom w:val="none" w:sz="0" w:space="0" w:color="auto"/>
        <w:right w:val="none" w:sz="0" w:space="0" w:color="auto"/>
      </w:divBdr>
    </w:div>
    <w:div w:id="1998681041">
      <w:bodyDiv w:val="1"/>
      <w:marLeft w:val="0"/>
      <w:marRight w:val="0"/>
      <w:marTop w:val="0"/>
      <w:marBottom w:val="0"/>
      <w:divBdr>
        <w:top w:val="none" w:sz="0" w:space="0" w:color="auto"/>
        <w:left w:val="none" w:sz="0" w:space="0" w:color="auto"/>
        <w:bottom w:val="none" w:sz="0" w:space="0" w:color="auto"/>
        <w:right w:val="none" w:sz="0" w:space="0" w:color="auto"/>
      </w:divBdr>
    </w:div>
    <w:div w:id="20555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smurthwaite@yorkshire-energy-park.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rkshire-energy-park.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rkshire-energy-park.co.uk/event/thursday-25th-november-4-7pm-preston-public-information-event/" TargetMode="External"/><Relationship Id="rId5" Type="http://schemas.openxmlformats.org/officeDocument/2006/relationships/styles" Target="styles.xml"/><Relationship Id="rId15" Type="http://schemas.openxmlformats.org/officeDocument/2006/relationships/hyperlink" Target="http://www.yorkshire-energy-park.co.uk" TargetMode="External"/><Relationship Id="rId10" Type="http://schemas.openxmlformats.org/officeDocument/2006/relationships/hyperlink" Target="https://yorkshire-energy-park.co.uk/event/wednesday-24th-november-4-7pm-hedon-public-information-ev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cie.harvey@yorkshire-energy-park.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ABB4C9159A040909C618D3B0D2BDE" ma:contentTypeVersion="13" ma:contentTypeDescription="Create a new document." ma:contentTypeScope="" ma:versionID="021f5b0753232aa0d49859aa8938c923">
  <xsd:schema xmlns:xsd="http://www.w3.org/2001/XMLSchema" xmlns:xs="http://www.w3.org/2001/XMLSchema" xmlns:p="http://schemas.microsoft.com/office/2006/metadata/properties" xmlns:ns2="abd666a6-1b5d-4dff-983b-b6aa238d2282" xmlns:ns3="000a9389-75b8-4b6a-9b3c-1e2d0a7ecde4" targetNamespace="http://schemas.microsoft.com/office/2006/metadata/properties" ma:root="true" ma:fieldsID="9c08dc434dde666f0c56c8e4c1806e34" ns2:_="" ns3:_="">
    <xsd:import namespace="abd666a6-1b5d-4dff-983b-b6aa238d2282"/>
    <xsd:import namespace="000a9389-75b8-4b6a-9b3c-1e2d0a7ecd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666a6-1b5d-4dff-983b-b6aa238d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a9389-75b8-4b6a-9b3c-1e2d0a7ecd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42B9F-881F-41ED-8BFC-619475009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DAE5A-A876-44B7-8385-5DEDCFB4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666a6-1b5d-4dff-983b-b6aa238d2282"/>
    <ds:schemaRef ds:uri="000a9389-75b8-4b6a-9b3c-1e2d0a7ec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C6293-13C9-4F6A-960C-51B7826CB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GVA</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Tillison</dc:creator>
  <cp:lastModifiedBy>Judith</cp:lastModifiedBy>
  <cp:revision>2</cp:revision>
  <cp:lastPrinted>2021-08-23T14:59:00Z</cp:lastPrinted>
  <dcterms:created xsi:type="dcterms:W3CDTF">2021-11-11T12:33:00Z</dcterms:created>
  <dcterms:modified xsi:type="dcterms:W3CDTF">2021-11-11T12:33:00Z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0x010100FEBABB4C9159A040909C618D3B0D2BDE</vt:lpwstr>
  </property>
</Properties>
</file>